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CC6B05" w14:textId="7AD763A6" w:rsidR="00C86AB1" w:rsidRPr="00F7694D" w:rsidRDefault="00C86AB1" w:rsidP="00C86AB1">
      <w:pPr>
        <w:spacing w:after="0" w:line="240" w:lineRule="auto"/>
        <w:jc w:val="center"/>
        <w:rPr>
          <w:rFonts w:ascii="Arial" w:hAnsi="Arial" w:cs="Arial"/>
          <w:b/>
          <w:bCs/>
          <w:sz w:val="20"/>
          <w:szCs w:val="20"/>
        </w:rPr>
      </w:pPr>
      <w:r w:rsidRPr="00F7694D">
        <w:rPr>
          <w:rFonts w:ascii="Arial" w:hAnsi="Arial" w:cs="Arial"/>
          <w:b/>
          <w:bCs/>
          <w:sz w:val="20"/>
          <w:szCs w:val="20"/>
        </w:rPr>
        <w:t xml:space="preserve">Askham Bryan College </w:t>
      </w:r>
    </w:p>
    <w:p w14:paraId="35FBB16A" w14:textId="60FD3126" w:rsidR="00A11217" w:rsidRPr="00F7694D" w:rsidRDefault="00C86AB1" w:rsidP="00A11217">
      <w:pPr>
        <w:spacing w:after="0" w:line="240" w:lineRule="auto"/>
        <w:jc w:val="center"/>
        <w:rPr>
          <w:rFonts w:ascii="Arial" w:hAnsi="Arial" w:cs="Arial"/>
          <w:b/>
          <w:bCs/>
          <w:sz w:val="20"/>
          <w:szCs w:val="20"/>
        </w:rPr>
      </w:pPr>
      <w:r w:rsidRPr="00F7694D">
        <w:rPr>
          <w:rFonts w:ascii="Arial" w:hAnsi="Arial" w:cs="Arial"/>
          <w:b/>
          <w:bCs/>
          <w:sz w:val="20"/>
          <w:szCs w:val="20"/>
        </w:rPr>
        <w:t>Streamlined Energy &amp; Carbon Report 202</w:t>
      </w:r>
      <w:r w:rsidR="00F07B3C">
        <w:rPr>
          <w:rFonts w:ascii="Arial" w:hAnsi="Arial" w:cs="Arial"/>
          <w:b/>
          <w:bCs/>
          <w:sz w:val="20"/>
          <w:szCs w:val="20"/>
        </w:rPr>
        <w:t>4-</w:t>
      </w:r>
      <w:r w:rsidRPr="00F7694D">
        <w:rPr>
          <w:rFonts w:ascii="Arial" w:hAnsi="Arial" w:cs="Arial"/>
          <w:b/>
          <w:bCs/>
          <w:sz w:val="20"/>
          <w:szCs w:val="20"/>
        </w:rPr>
        <w:t>2</w:t>
      </w:r>
      <w:r w:rsidR="00F07B3C">
        <w:rPr>
          <w:rFonts w:ascii="Arial" w:hAnsi="Arial" w:cs="Arial"/>
          <w:b/>
          <w:bCs/>
          <w:sz w:val="20"/>
          <w:szCs w:val="20"/>
        </w:rPr>
        <w:t>5</w:t>
      </w:r>
    </w:p>
    <w:p w14:paraId="76761999" w14:textId="77777777" w:rsidR="00A11217" w:rsidRPr="00F7694D" w:rsidRDefault="00A11217" w:rsidP="00A11217">
      <w:pPr>
        <w:spacing w:after="0" w:line="240" w:lineRule="auto"/>
        <w:jc w:val="center"/>
        <w:rPr>
          <w:rFonts w:ascii="Arial" w:hAnsi="Arial" w:cs="Arial"/>
          <w:b/>
          <w:bCs/>
          <w:sz w:val="20"/>
          <w:szCs w:val="20"/>
        </w:rPr>
      </w:pPr>
    </w:p>
    <w:p w14:paraId="57E36545" w14:textId="77777777" w:rsidR="00C86AB1" w:rsidRPr="00F7694D" w:rsidRDefault="00C86AB1" w:rsidP="00C86AB1">
      <w:pPr>
        <w:spacing w:after="0"/>
        <w:rPr>
          <w:rFonts w:ascii="Arial" w:hAnsi="Arial" w:cs="Arial"/>
          <w:b/>
          <w:bCs/>
          <w:sz w:val="20"/>
          <w:szCs w:val="20"/>
        </w:rPr>
      </w:pPr>
    </w:p>
    <w:p w14:paraId="49B0FD67" w14:textId="77777777" w:rsidR="00C86AB1" w:rsidRPr="00F7694D" w:rsidRDefault="00C86AB1" w:rsidP="00C86AB1">
      <w:pPr>
        <w:spacing w:after="0"/>
        <w:rPr>
          <w:rFonts w:ascii="Arial" w:hAnsi="Arial" w:cs="Arial"/>
          <w:b/>
          <w:bCs/>
          <w:sz w:val="20"/>
          <w:szCs w:val="20"/>
        </w:rPr>
      </w:pPr>
      <w:r w:rsidRPr="00F7694D">
        <w:rPr>
          <w:rFonts w:ascii="Arial" w:hAnsi="Arial" w:cs="Arial"/>
          <w:b/>
          <w:bCs/>
          <w:sz w:val="20"/>
          <w:szCs w:val="20"/>
        </w:rPr>
        <w:t xml:space="preserve">Introduction </w:t>
      </w:r>
    </w:p>
    <w:p w14:paraId="075B62A1" w14:textId="77777777" w:rsidR="00C86AB1" w:rsidRPr="00F7694D" w:rsidRDefault="00C86AB1" w:rsidP="00C86AB1">
      <w:pPr>
        <w:spacing w:after="0"/>
        <w:rPr>
          <w:rFonts w:ascii="Arial" w:hAnsi="Arial" w:cs="Arial"/>
          <w:sz w:val="20"/>
          <w:szCs w:val="20"/>
        </w:rPr>
      </w:pPr>
    </w:p>
    <w:p w14:paraId="0D14240F" w14:textId="219BDF79" w:rsidR="00C86AB1" w:rsidRPr="00F7694D" w:rsidRDefault="00C86AB1" w:rsidP="00C86AB1">
      <w:pPr>
        <w:spacing w:after="0"/>
        <w:rPr>
          <w:rFonts w:ascii="Arial" w:hAnsi="Arial" w:cs="Arial"/>
          <w:sz w:val="20"/>
          <w:szCs w:val="20"/>
        </w:rPr>
      </w:pPr>
      <w:r w:rsidRPr="00F7694D">
        <w:rPr>
          <w:rFonts w:ascii="Arial" w:hAnsi="Arial" w:cs="Arial"/>
          <w:sz w:val="20"/>
          <w:szCs w:val="20"/>
        </w:rPr>
        <w:t xml:space="preserve">Askham Bryan College </w:t>
      </w:r>
      <w:r w:rsidR="000D63B9" w:rsidRPr="00F7694D">
        <w:rPr>
          <w:rFonts w:ascii="Arial" w:hAnsi="Arial" w:cs="Arial"/>
          <w:sz w:val="20"/>
          <w:szCs w:val="20"/>
        </w:rPr>
        <w:t xml:space="preserve">(‘the College’) </w:t>
      </w:r>
      <w:r w:rsidRPr="00F7694D">
        <w:rPr>
          <w:rFonts w:ascii="Arial" w:hAnsi="Arial" w:cs="Arial"/>
          <w:sz w:val="20"/>
          <w:szCs w:val="20"/>
        </w:rPr>
        <w:t xml:space="preserve">is committed to environmental sustainability and carbon reduction and to adopting appropriate measures to support the Government’s net zero emissions by 2050 target as set out in the Climate Change Act 2008.  </w:t>
      </w:r>
      <w:r w:rsidR="00682623" w:rsidRPr="00F7694D">
        <w:rPr>
          <w:rFonts w:ascii="Arial" w:hAnsi="Arial" w:cs="Arial"/>
          <w:sz w:val="20"/>
          <w:szCs w:val="20"/>
        </w:rPr>
        <w:t xml:space="preserve">The College </w:t>
      </w:r>
      <w:r w:rsidRPr="00F7694D">
        <w:rPr>
          <w:rFonts w:ascii="Arial" w:hAnsi="Arial" w:cs="Arial"/>
          <w:sz w:val="20"/>
          <w:szCs w:val="20"/>
        </w:rPr>
        <w:t>recognise</w:t>
      </w:r>
      <w:r w:rsidR="00682623" w:rsidRPr="00F7694D">
        <w:rPr>
          <w:rFonts w:ascii="Arial" w:hAnsi="Arial" w:cs="Arial"/>
          <w:sz w:val="20"/>
          <w:szCs w:val="20"/>
        </w:rPr>
        <w:t>s</w:t>
      </w:r>
      <w:r w:rsidRPr="00F7694D">
        <w:rPr>
          <w:rFonts w:ascii="Arial" w:hAnsi="Arial" w:cs="Arial"/>
          <w:sz w:val="20"/>
          <w:szCs w:val="20"/>
        </w:rPr>
        <w:t xml:space="preserve"> that </w:t>
      </w:r>
      <w:r w:rsidR="00682623" w:rsidRPr="00F7694D">
        <w:rPr>
          <w:rFonts w:ascii="Arial" w:hAnsi="Arial" w:cs="Arial"/>
          <w:sz w:val="20"/>
          <w:szCs w:val="20"/>
        </w:rPr>
        <w:t>it has</w:t>
      </w:r>
      <w:r w:rsidRPr="00F7694D">
        <w:rPr>
          <w:rFonts w:ascii="Arial" w:hAnsi="Arial" w:cs="Arial"/>
          <w:sz w:val="20"/>
          <w:szCs w:val="20"/>
        </w:rPr>
        <w:t xml:space="preserve"> a significant role to play in promoting sustainability and mitigating the impact of our operations on the environment and the lives of the individuals, communities and business we serve, with the potential to affect positive outcomes through community and educational engagement to work together towards a more environmentally sustainable future.</w:t>
      </w:r>
    </w:p>
    <w:p w14:paraId="4078DA9A" w14:textId="77777777" w:rsidR="00C86AB1" w:rsidRPr="00F7694D" w:rsidRDefault="00C86AB1" w:rsidP="00C86AB1">
      <w:pPr>
        <w:spacing w:after="0"/>
        <w:rPr>
          <w:rFonts w:ascii="Arial" w:hAnsi="Arial" w:cs="Arial"/>
          <w:sz w:val="20"/>
          <w:szCs w:val="20"/>
        </w:rPr>
      </w:pPr>
    </w:p>
    <w:p w14:paraId="3ADAAA3D" w14:textId="7BAF2DC3" w:rsidR="00C86AB1" w:rsidRPr="00F7694D" w:rsidRDefault="00C86AB1" w:rsidP="00C86AB1">
      <w:pPr>
        <w:spacing w:after="0"/>
        <w:rPr>
          <w:rFonts w:ascii="Arial" w:hAnsi="Arial" w:cs="Arial"/>
          <w:sz w:val="20"/>
          <w:szCs w:val="20"/>
        </w:rPr>
      </w:pPr>
      <w:r w:rsidRPr="00F7694D">
        <w:rPr>
          <w:rFonts w:ascii="Arial" w:hAnsi="Arial" w:cs="Arial"/>
          <w:sz w:val="20"/>
          <w:szCs w:val="20"/>
        </w:rPr>
        <w:t>This Streamlined Energy and Carbon Report (SECR) is the College’s response to The Companies (Directors Report) and Limited Liability Partnership (Energy and Carbon Report Regulations 2018) that encompass March 2019 Environmental Reporting Guidelines.</w:t>
      </w:r>
    </w:p>
    <w:p w14:paraId="2F4344F1" w14:textId="77777777" w:rsidR="00C86AB1" w:rsidRPr="00F7694D" w:rsidRDefault="00C86AB1" w:rsidP="00C86AB1">
      <w:pPr>
        <w:spacing w:after="0"/>
        <w:rPr>
          <w:rFonts w:ascii="Arial" w:hAnsi="Arial" w:cs="Arial"/>
          <w:sz w:val="20"/>
          <w:szCs w:val="20"/>
        </w:rPr>
      </w:pPr>
    </w:p>
    <w:p w14:paraId="201BA77E" w14:textId="02C3A728" w:rsidR="00C86AB1" w:rsidRPr="00F7694D" w:rsidRDefault="00C86AB1" w:rsidP="00C86AB1">
      <w:pPr>
        <w:spacing w:after="0"/>
        <w:rPr>
          <w:rFonts w:ascii="Arial" w:hAnsi="Arial" w:cs="Arial"/>
          <w:sz w:val="20"/>
          <w:szCs w:val="20"/>
        </w:rPr>
      </w:pPr>
      <w:r w:rsidRPr="00F7694D">
        <w:rPr>
          <w:rFonts w:ascii="Arial" w:hAnsi="Arial" w:cs="Arial"/>
          <w:sz w:val="20"/>
          <w:szCs w:val="20"/>
        </w:rPr>
        <w:t xml:space="preserve">Whilst college corporations are outside of the scope of the 2018 Regulations, </w:t>
      </w:r>
      <w:hyperlink r:id="rId6" w:history="1">
        <w:r w:rsidRPr="00F7694D">
          <w:rPr>
            <w:rStyle w:val="Hyperlink"/>
            <w:rFonts w:ascii="Arial" w:hAnsi="Arial" w:cs="Arial"/>
            <w:sz w:val="20"/>
            <w:szCs w:val="20"/>
          </w:rPr>
          <w:t>the college accounts direction</w:t>
        </w:r>
      </w:hyperlink>
      <w:r w:rsidRPr="00F7694D">
        <w:rPr>
          <w:rFonts w:ascii="Arial" w:hAnsi="Arial" w:cs="Arial"/>
          <w:sz w:val="20"/>
          <w:szCs w:val="20"/>
        </w:rPr>
        <w:t xml:space="preserve"> encourages colleges to report and make the information available to stakeholders</w:t>
      </w:r>
      <w:r w:rsidR="00A022D0">
        <w:rPr>
          <w:rFonts w:ascii="Arial" w:hAnsi="Arial" w:cs="Arial"/>
          <w:sz w:val="20"/>
          <w:szCs w:val="20"/>
        </w:rPr>
        <w:t xml:space="preserve"> </w:t>
      </w:r>
      <w:r w:rsidR="00A022D0" w:rsidRPr="00A022D0">
        <w:rPr>
          <w:rFonts w:ascii="Arial" w:hAnsi="Arial" w:cs="Arial"/>
          <w:sz w:val="20"/>
          <w:szCs w:val="20"/>
        </w:rPr>
        <w:t>on their websites, with good practice also repeating the information in the colleges financial statement</w:t>
      </w:r>
      <w:r w:rsidR="00A022D0">
        <w:rPr>
          <w:rFonts w:ascii="Arial" w:hAnsi="Arial" w:cs="Arial"/>
          <w:sz w:val="20"/>
          <w:szCs w:val="20"/>
        </w:rPr>
        <w:t>.</w:t>
      </w:r>
      <w:r w:rsidR="000D63B9" w:rsidRPr="00F7694D">
        <w:rPr>
          <w:rFonts w:ascii="Arial" w:hAnsi="Arial" w:cs="Arial"/>
          <w:sz w:val="20"/>
          <w:szCs w:val="20"/>
        </w:rPr>
        <w:t xml:space="preserve"> </w:t>
      </w:r>
      <w:r w:rsidR="00A022D0">
        <w:rPr>
          <w:rFonts w:ascii="Arial" w:hAnsi="Arial" w:cs="Arial"/>
          <w:sz w:val="20"/>
          <w:szCs w:val="20"/>
        </w:rPr>
        <w:t>T</w:t>
      </w:r>
      <w:r w:rsidR="000D63B9" w:rsidRPr="00F7694D">
        <w:rPr>
          <w:rFonts w:ascii="Arial" w:hAnsi="Arial" w:cs="Arial"/>
          <w:sz w:val="20"/>
          <w:szCs w:val="20"/>
        </w:rPr>
        <w:t xml:space="preserve">he </w:t>
      </w:r>
      <w:r w:rsidRPr="00F7694D">
        <w:rPr>
          <w:rFonts w:ascii="Arial" w:hAnsi="Arial" w:cs="Arial"/>
          <w:sz w:val="20"/>
          <w:szCs w:val="20"/>
        </w:rPr>
        <w:t xml:space="preserve">College is </w:t>
      </w:r>
      <w:r w:rsidR="000D63B9" w:rsidRPr="00F7694D">
        <w:rPr>
          <w:rFonts w:ascii="Arial" w:hAnsi="Arial" w:cs="Arial"/>
          <w:sz w:val="20"/>
          <w:szCs w:val="20"/>
        </w:rPr>
        <w:t xml:space="preserve">therefore </w:t>
      </w:r>
      <w:r w:rsidRPr="00F7694D">
        <w:rPr>
          <w:rFonts w:ascii="Arial" w:hAnsi="Arial" w:cs="Arial"/>
          <w:sz w:val="20"/>
          <w:szCs w:val="20"/>
        </w:rPr>
        <w:t xml:space="preserve">voluntarily preparing a SECR </w:t>
      </w:r>
      <w:r w:rsidR="000D63B9" w:rsidRPr="00F7694D">
        <w:rPr>
          <w:rFonts w:ascii="Arial" w:hAnsi="Arial" w:cs="Arial"/>
          <w:sz w:val="20"/>
          <w:szCs w:val="20"/>
        </w:rPr>
        <w:t xml:space="preserve">in </w:t>
      </w:r>
      <w:r w:rsidRPr="00F7694D">
        <w:rPr>
          <w:rFonts w:ascii="Arial" w:hAnsi="Arial" w:cs="Arial"/>
          <w:sz w:val="20"/>
          <w:szCs w:val="20"/>
        </w:rPr>
        <w:t>support</w:t>
      </w:r>
      <w:r w:rsidR="000D63B9" w:rsidRPr="00F7694D">
        <w:rPr>
          <w:rFonts w:ascii="Arial" w:hAnsi="Arial" w:cs="Arial"/>
          <w:sz w:val="20"/>
          <w:szCs w:val="20"/>
        </w:rPr>
        <w:t xml:space="preserve"> of</w:t>
      </w:r>
      <w:r w:rsidRPr="00F7694D">
        <w:rPr>
          <w:rFonts w:ascii="Arial" w:hAnsi="Arial" w:cs="Arial"/>
          <w:sz w:val="20"/>
          <w:szCs w:val="20"/>
        </w:rPr>
        <w:t xml:space="preserve"> the </w:t>
      </w:r>
      <w:r w:rsidR="000D63B9" w:rsidRPr="00F7694D">
        <w:rPr>
          <w:rFonts w:ascii="Arial" w:hAnsi="Arial" w:cs="Arial"/>
          <w:sz w:val="20"/>
          <w:szCs w:val="20"/>
        </w:rPr>
        <w:t>Education and Skills Funding Agency (ESFA)</w:t>
      </w:r>
      <w:r w:rsidRPr="00F7694D">
        <w:rPr>
          <w:rFonts w:ascii="Arial" w:hAnsi="Arial" w:cs="Arial"/>
          <w:sz w:val="20"/>
          <w:szCs w:val="20"/>
        </w:rPr>
        <w:t xml:space="preserve"> and UK Government desire for carbon reduction.</w:t>
      </w:r>
    </w:p>
    <w:p w14:paraId="4EB70BD9" w14:textId="77777777" w:rsidR="00C86AB1" w:rsidRPr="00F7694D" w:rsidRDefault="00C86AB1" w:rsidP="00C86AB1">
      <w:pPr>
        <w:spacing w:after="0"/>
        <w:rPr>
          <w:rFonts w:ascii="Arial" w:hAnsi="Arial" w:cs="Arial"/>
          <w:sz w:val="20"/>
          <w:szCs w:val="20"/>
        </w:rPr>
      </w:pPr>
    </w:p>
    <w:p w14:paraId="71C506A8" w14:textId="73242DC7" w:rsidR="00A11217" w:rsidRPr="00F7694D" w:rsidRDefault="00BD6635" w:rsidP="00C86AB1">
      <w:pPr>
        <w:spacing w:after="0"/>
        <w:rPr>
          <w:rFonts w:ascii="Arial" w:hAnsi="Arial" w:cs="Arial"/>
          <w:sz w:val="20"/>
          <w:szCs w:val="20"/>
        </w:rPr>
      </w:pPr>
      <w:r w:rsidRPr="00F7694D">
        <w:rPr>
          <w:rFonts w:ascii="Arial" w:hAnsi="Arial" w:cs="Arial"/>
          <w:sz w:val="20"/>
          <w:szCs w:val="20"/>
        </w:rPr>
        <w:t xml:space="preserve">There are direct benefits </w:t>
      </w:r>
      <w:r w:rsidR="000D63B9" w:rsidRPr="00F7694D">
        <w:rPr>
          <w:rFonts w:ascii="Arial" w:hAnsi="Arial" w:cs="Arial"/>
          <w:sz w:val="20"/>
          <w:szCs w:val="20"/>
        </w:rPr>
        <w:t>to</w:t>
      </w:r>
      <w:r w:rsidRPr="00F7694D">
        <w:rPr>
          <w:rFonts w:ascii="Arial" w:hAnsi="Arial" w:cs="Arial"/>
          <w:sz w:val="20"/>
          <w:szCs w:val="20"/>
        </w:rPr>
        <w:t xml:space="preserve"> the measuring and reporting of environmental performance, </w:t>
      </w:r>
      <w:r w:rsidR="000D63B9" w:rsidRPr="00F7694D">
        <w:rPr>
          <w:rFonts w:ascii="Arial" w:hAnsi="Arial" w:cs="Arial"/>
          <w:sz w:val="20"/>
          <w:szCs w:val="20"/>
        </w:rPr>
        <w:t xml:space="preserve">which include the </w:t>
      </w:r>
      <w:r w:rsidR="00A11217" w:rsidRPr="00F7694D">
        <w:rPr>
          <w:rFonts w:ascii="Arial" w:hAnsi="Arial" w:cs="Arial"/>
          <w:sz w:val="20"/>
          <w:szCs w:val="20"/>
        </w:rPr>
        <w:t>increas</w:t>
      </w:r>
      <w:r w:rsidR="000D63B9" w:rsidRPr="00F7694D">
        <w:rPr>
          <w:rFonts w:ascii="Arial" w:hAnsi="Arial" w:cs="Arial"/>
          <w:sz w:val="20"/>
          <w:szCs w:val="20"/>
        </w:rPr>
        <w:t>ed</w:t>
      </w:r>
      <w:r w:rsidR="00A11217" w:rsidRPr="00F7694D">
        <w:rPr>
          <w:rFonts w:ascii="Arial" w:hAnsi="Arial" w:cs="Arial"/>
          <w:sz w:val="20"/>
          <w:szCs w:val="20"/>
        </w:rPr>
        <w:t xml:space="preserve"> awareness of energy </w:t>
      </w:r>
      <w:r w:rsidRPr="00F7694D">
        <w:rPr>
          <w:rFonts w:ascii="Arial" w:hAnsi="Arial" w:cs="Arial"/>
          <w:sz w:val="20"/>
          <w:szCs w:val="20"/>
        </w:rPr>
        <w:t>usage</w:t>
      </w:r>
      <w:r w:rsidR="00A11217" w:rsidRPr="00F7694D">
        <w:rPr>
          <w:rFonts w:ascii="Arial" w:hAnsi="Arial" w:cs="Arial"/>
          <w:sz w:val="20"/>
          <w:szCs w:val="20"/>
        </w:rPr>
        <w:t xml:space="preserve"> th</w:t>
      </w:r>
      <w:r w:rsidRPr="00F7694D">
        <w:rPr>
          <w:rFonts w:ascii="Arial" w:hAnsi="Arial" w:cs="Arial"/>
          <w:sz w:val="20"/>
          <w:szCs w:val="20"/>
        </w:rPr>
        <w:t>r</w:t>
      </w:r>
      <w:r w:rsidR="00A11217" w:rsidRPr="00F7694D">
        <w:rPr>
          <w:rFonts w:ascii="Arial" w:hAnsi="Arial" w:cs="Arial"/>
          <w:sz w:val="20"/>
          <w:szCs w:val="20"/>
        </w:rPr>
        <w:t>ough data collection and analysis</w:t>
      </w:r>
      <w:r w:rsidR="000D63B9" w:rsidRPr="00F7694D">
        <w:rPr>
          <w:rFonts w:ascii="Arial" w:hAnsi="Arial" w:cs="Arial"/>
          <w:sz w:val="20"/>
          <w:szCs w:val="20"/>
        </w:rPr>
        <w:t>, which help inform the</w:t>
      </w:r>
      <w:r w:rsidR="00A11217" w:rsidRPr="00F7694D">
        <w:rPr>
          <w:rFonts w:ascii="Arial" w:hAnsi="Arial" w:cs="Arial"/>
          <w:sz w:val="20"/>
          <w:szCs w:val="20"/>
        </w:rPr>
        <w:t xml:space="preserve"> adoption of energy </w:t>
      </w:r>
      <w:r w:rsidRPr="00F7694D">
        <w:rPr>
          <w:rFonts w:ascii="Arial" w:hAnsi="Arial" w:cs="Arial"/>
          <w:sz w:val="20"/>
          <w:szCs w:val="20"/>
        </w:rPr>
        <w:t xml:space="preserve">reduction and </w:t>
      </w:r>
      <w:r w:rsidR="00A11217" w:rsidRPr="00F7694D">
        <w:rPr>
          <w:rFonts w:ascii="Arial" w:hAnsi="Arial" w:cs="Arial"/>
          <w:sz w:val="20"/>
          <w:szCs w:val="20"/>
        </w:rPr>
        <w:t>efficiency measures to reduce</w:t>
      </w:r>
      <w:r w:rsidRPr="00F7694D">
        <w:rPr>
          <w:rFonts w:ascii="Arial" w:hAnsi="Arial" w:cs="Arial"/>
          <w:sz w:val="20"/>
          <w:szCs w:val="20"/>
        </w:rPr>
        <w:t xml:space="preserve"> the Colleges</w:t>
      </w:r>
      <w:r w:rsidR="00A11217" w:rsidRPr="00F7694D">
        <w:rPr>
          <w:rFonts w:ascii="Arial" w:hAnsi="Arial" w:cs="Arial"/>
          <w:sz w:val="20"/>
          <w:szCs w:val="20"/>
        </w:rPr>
        <w:t xml:space="preserve"> impact on climate change</w:t>
      </w:r>
      <w:r w:rsidRPr="00F7694D">
        <w:rPr>
          <w:rFonts w:ascii="Arial" w:hAnsi="Arial" w:cs="Arial"/>
          <w:sz w:val="20"/>
          <w:szCs w:val="20"/>
        </w:rPr>
        <w:t>.</w:t>
      </w:r>
    </w:p>
    <w:p w14:paraId="406CE737" w14:textId="77777777" w:rsidR="00C86AB1" w:rsidRPr="00F7694D" w:rsidRDefault="00C86AB1" w:rsidP="00C86AB1">
      <w:pPr>
        <w:spacing w:after="0"/>
        <w:rPr>
          <w:rFonts w:ascii="Arial" w:hAnsi="Arial" w:cs="Arial"/>
          <w:sz w:val="20"/>
          <w:szCs w:val="20"/>
        </w:rPr>
      </w:pPr>
    </w:p>
    <w:p w14:paraId="4B3777E4" w14:textId="7A228625" w:rsidR="008375F2" w:rsidRPr="00F7694D" w:rsidRDefault="00A11217" w:rsidP="00C86AB1">
      <w:pPr>
        <w:spacing w:after="0"/>
        <w:rPr>
          <w:rFonts w:ascii="Arial" w:hAnsi="Arial" w:cs="Arial"/>
          <w:sz w:val="20"/>
          <w:szCs w:val="20"/>
        </w:rPr>
      </w:pPr>
      <w:r w:rsidRPr="00F7694D">
        <w:rPr>
          <w:rFonts w:ascii="Arial" w:hAnsi="Arial" w:cs="Arial"/>
          <w:sz w:val="20"/>
          <w:szCs w:val="20"/>
        </w:rPr>
        <w:t>In line with the SECR</w:t>
      </w:r>
      <w:r w:rsidR="00BD6635" w:rsidRPr="00F7694D">
        <w:rPr>
          <w:rFonts w:ascii="Arial" w:hAnsi="Arial" w:cs="Arial"/>
          <w:sz w:val="20"/>
          <w:szCs w:val="20"/>
        </w:rPr>
        <w:t xml:space="preserve"> guidance for colleges</w:t>
      </w:r>
      <w:r w:rsidRPr="00F7694D">
        <w:rPr>
          <w:rFonts w:ascii="Arial" w:hAnsi="Arial" w:cs="Arial"/>
          <w:sz w:val="20"/>
          <w:szCs w:val="20"/>
        </w:rPr>
        <w:t xml:space="preserve">, </w:t>
      </w:r>
      <w:r w:rsidR="00BD6635" w:rsidRPr="00F7694D">
        <w:rPr>
          <w:rFonts w:ascii="Arial" w:hAnsi="Arial" w:cs="Arial"/>
          <w:sz w:val="20"/>
          <w:szCs w:val="20"/>
        </w:rPr>
        <w:t xml:space="preserve">the information contained in this report is calculated </w:t>
      </w:r>
      <w:r w:rsidRPr="00F7694D">
        <w:rPr>
          <w:rFonts w:ascii="Arial" w:hAnsi="Arial" w:cs="Arial"/>
          <w:sz w:val="20"/>
          <w:szCs w:val="20"/>
        </w:rPr>
        <w:t>follow</w:t>
      </w:r>
      <w:r w:rsidR="00BD6635" w:rsidRPr="00F7694D">
        <w:rPr>
          <w:rFonts w:ascii="Arial" w:hAnsi="Arial" w:cs="Arial"/>
          <w:sz w:val="20"/>
          <w:szCs w:val="20"/>
        </w:rPr>
        <w:t>ing</w:t>
      </w:r>
      <w:r w:rsidRPr="00F7694D">
        <w:rPr>
          <w:rFonts w:ascii="Arial" w:hAnsi="Arial" w:cs="Arial"/>
          <w:sz w:val="20"/>
          <w:szCs w:val="20"/>
        </w:rPr>
        <w:t xml:space="preserve"> the approved methodology for Green House Gas (GHG) Reporting Protocol and uses the </w:t>
      </w:r>
      <w:r w:rsidR="00BD6635" w:rsidRPr="00F7694D">
        <w:rPr>
          <w:rFonts w:ascii="Arial" w:hAnsi="Arial" w:cs="Arial"/>
          <w:sz w:val="20"/>
          <w:szCs w:val="20"/>
        </w:rPr>
        <w:t xml:space="preserve">UK </w:t>
      </w:r>
      <w:r w:rsidRPr="00F7694D">
        <w:rPr>
          <w:rFonts w:ascii="Arial" w:hAnsi="Arial" w:cs="Arial"/>
          <w:sz w:val="20"/>
          <w:szCs w:val="20"/>
        </w:rPr>
        <w:t xml:space="preserve">Government conversion factors for company reporting. </w:t>
      </w:r>
    </w:p>
    <w:p w14:paraId="0BDA7323" w14:textId="77777777" w:rsidR="00EC5D3C" w:rsidRPr="00F7694D" w:rsidRDefault="00EC5D3C" w:rsidP="00C86AB1">
      <w:pPr>
        <w:spacing w:after="0"/>
        <w:rPr>
          <w:rFonts w:ascii="Arial" w:hAnsi="Arial" w:cs="Arial"/>
          <w:sz w:val="20"/>
          <w:szCs w:val="20"/>
        </w:rPr>
      </w:pPr>
    </w:p>
    <w:p w14:paraId="09FB29D1" w14:textId="09AD34EE" w:rsidR="00BD6635" w:rsidRPr="00F7694D" w:rsidRDefault="00BD6635" w:rsidP="00C86AB1">
      <w:pPr>
        <w:spacing w:after="0"/>
        <w:rPr>
          <w:rFonts w:ascii="Arial" w:hAnsi="Arial" w:cs="Arial"/>
          <w:b/>
          <w:bCs/>
          <w:sz w:val="20"/>
          <w:szCs w:val="20"/>
        </w:rPr>
      </w:pPr>
      <w:r w:rsidRPr="00F7694D">
        <w:rPr>
          <w:rFonts w:ascii="Arial" w:hAnsi="Arial" w:cs="Arial"/>
          <w:b/>
          <w:bCs/>
          <w:sz w:val="20"/>
          <w:szCs w:val="20"/>
        </w:rPr>
        <w:t>Methodology</w:t>
      </w:r>
    </w:p>
    <w:p w14:paraId="1006B767" w14:textId="77777777" w:rsidR="00BD6635" w:rsidRPr="00F7694D" w:rsidRDefault="00BD6635" w:rsidP="00C86AB1">
      <w:pPr>
        <w:spacing w:after="0"/>
        <w:rPr>
          <w:rFonts w:ascii="Arial" w:hAnsi="Arial" w:cs="Arial"/>
          <w:sz w:val="20"/>
          <w:szCs w:val="20"/>
        </w:rPr>
      </w:pPr>
    </w:p>
    <w:p w14:paraId="13B0F167" w14:textId="14D7962C" w:rsidR="00BD6635" w:rsidRDefault="00BD6635" w:rsidP="00C86AB1">
      <w:pPr>
        <w:spacing w:after="0"/>
        <w:rPr>
          <w:rFonts w:ascii="Arial" w:hAnsi="Arial" w:cs="Arial"/>
          <w:sz w:val="20"/>
          <w:szCs w:val="20"/>
        </w:rPr>
      </w:pPr>
      <w:r w:rsidRPr="00F7694D">
        <w:rPr>
          <w:rFonts w:ascii="Arial" w:hAnsi="Arial" w:cs="Arial"/>
          <w:sz w:val="20"/>
          <w:szCs w:val="20"/>
        </w:rPr>
        <w:t xml:space="preserve">This report </w:t>
      </w:r>
      <w:r w:rsidR="000D63B9" w:rsidRPr="00F7694D">
        <w:rPr>
          <w:rFonts w:ascii="Arial" w:hAnsi="Arial" w:cs="Arial"/>
          <w:sz w:val="20"/>
          <w:szCs w:val="20"/>
        </w:rPr>
        <w:t>uses</w:t>
      </w:r>
      <w:r w:rsidRPr="00F7694D">
        <w:rPr>
          <w:rFonts w:ascii="Arial" w:hAnsi="Arial" w:cs="Arial"/>
          <w:sz w:val="20"/>
          <w:szCs w:val="20"/>
        </w:rPr>
        <w:t xml:space="preserve"> data for the year 1 </w:t>
      </w:r>
      <w:r w:rsidRPr="00661514">
        <w:rPr>
          <w:rFonts w:ascii="Arial" w:hAnsi="Arial" w:cs="Arial"/>
          <w:color w:val="000000" w:themeColor="text1"/>
          <w:sz w:val="20"/>
          <w:szCs w:val="20"/>
        </w:rPr>
        <w:t xml:space="preserve">August </w:t>
      </w:r>
      <w:r w:rsidRPr="00F7694D">
        <w:rPr>
          <w:rFonts w:ascii="Arial" w:hAnsi="Arial" w:cs="Arial"/>
          <w:sz w:val="20"/>
          <w:szCs w:val="20"/>
        </w:rPr>
        <w:t>202</w:t>
      </w:r>
      <w:r w:rsidR="00F07B3C">
        <w:rPr>
          <w:rFonts w:ascii="Arial" w:hAnsi="Arial" w:cs="Arial"/>
          <w:sz w:val="20"/>
          <w:szCs w:val="20"/>
        </w:rPr>
        <w:t>4</w:t>
      </w:r>
      <w:r w:rsidRPr="00F7694D">
        <w:rPr>
          <w:rFonts w:ascii="Arial" w:hAnsi="Arial" w:cs="Arial"/>
          <w:sz w:val="20"/>
          <w:szCs w:val="20"/>
        </w:rPr>
        <w:t xml:space="preserve">– 31 </w:t>
      </w:r>
      <w:r w:rsidRPr="00661514">
        <w:rPr>
          <w:rFonts w:ascii="Arial" w:hAnsi="Arial" w:cs="Arial"/>
          <w:color w:val="000000" w:themeColor="text1"/>
          <w:sz w:val="20"/>
          <w:szCs w:val="20"/>
        </w:rPr>
        <w:t xml:space="preserve">July </w:t>
      </w:r>
      <w:r w:rsidRPr="00F7694D">
        <w:rPr>
          <w:rFonts w:ascii="Arial" w:hAnsi="Arial" w:cs="Arial"/>
          <w:sz w:val="20"/>
          <w:szCs w:val="20"/>
        </w:rPr>
        <w:t>202</w:t>
      </w:r>
      <w:r w:rsidR="00F07B3C">
        <w:rPr>
          <w:rFonts w:ascii="Arial" w:hAnsi="Arial" w:cs="Arial"/>
          <w:sz w:val="20"/>
          <w:szCs w:val="20"/>
        </w:rPr>
        <w:t>5</w:t>
      </w:r>
      <w:r w:rsidRPr="00F7694D">
        <w:rPr>
          <w:rFonts w:ascii="Arial" w:hAnsi="Arial" w:cs="Arial"/>
          <w:sz w:val="20"/>
          <w:szCs w:val="20"/>
        </w:rPr>
        <w:t xml:space="preserve"> and compare</w:t>
      </w:r>
      <w:r w:rsidR="00B17CE7" w:rsidRPr="00F7694D">
        <w:rPr>
          <w:rFonts w:ascii="Arial" w:hAnsi="Arial" w:cs="Arial"/>
          <w:sz w:val="20"/>
          <w:szCs w:val="20"/>
        </w:rPr>
        <w:t>s</w:t>
      </w:r>
      <w:r w:rsidRPr="00F7694D">
        <w:rPr>
          <w:rFonts w:ascii="Arial" w:hAnsi="Arial" w:cs="Arial"/>
          <w:sz w:val="20"/>
          <w:szCs w:val="20"/>
        </w:rPr>
        <w:t xml:space="preserve"> data from year 1 </w:t>
      </w:r>
      <w:r w:rsidRPr="00661514">
        <w:rPr>
          <w:rFonts w:ascii="Arial" w:hAnsi="Arial" w:cs="Arial"/>
          <w:color w:val="000000" w:themeColor="text1"/>
          <w:sz w:val="20"/>
          <w:szCs w:val="20"/>
        </w:rPr>
        <w:t>August</w:t>
      </w:r>
      <w:r w:rsidRPr="00F7694D">
        <w:rPr>
          <w:rFonts w:ascii="Arial" w:hAnsi="Arial" w:cs="Arial"/>
          <w:sz w:val="20"/>
          <w:szCs w:val="20"/>
        </w:rPr>
        <w:t xml:space="preserve"> 2021 – 31</w:t>
      </w:r>
      <w:r w:rsidRPr="00661514">
        <w:rPr>
          <w:rFonts w:ascii="Arial" w:hAnsi="Arial" w:cs="Arial"/>
          <w:color w:val="000000" w:themeColor="text1"/>
          <w:sz w:val="20"/>
          <w:szCs w:val="20"/>
        </w:rPr>
        <w:t xml:space="preserve"> July </w:t>
      </w:r>
      <w:r w:rsidRPr="00F7694D">
        <w:rPr>
          <w:rFonts w:ascii="Arial" w:hAnsi="Arial" w:cs="Arial"/>
          <w:sz w:val="20"/>
          <w:szCs w:val="20"/>
        </w:rPr>
        <w:t xml:space="preserve">2022 </w:t>
      </w:r>
      <w:r w:rsidR="00B17CE7" w:rsidRPr="00F7694D">
        <w:rPr>
          <w:rFonts w:ascii="Arial" w:hAnsi="Arial" w:cs="Arial"/>
          <w:sz w:val="20"/>
          <w:szCs w:val="20"/>
        </w:rPr>
        <w:t xml:space="preserve">which was previously identified as </w:t>
      </w:r>
      <w:r w:rsidR="000D63B9" w:rsidRPr="00F7694D">
        <w:rPr>
          <w:rFonts w:ascii="Arial" w:hAnsi="Arial" w:cs="Arial"/>
          <w:sz w:val="20"/>
          <w:szCs w:val="20"/>
        </w:rPr>
        <w:t>the baseline year for reporting purposes.</w:t>
      </w:r>
    </w:p>
    <w:p w14:paraId="74E31F0C" w14:textId="77777777" w:rsidR="006C4E1A" w:rsidRDefault="006C4E1A" w:rsidP="00C86AB1">
      <w:pPr>
        <w:spacing w:after="0"/>
        <w:rPr>
          <w:rFonts w:ascii="Arial" w:hAnsi="Arial" w:cs="Arial"/>
          <w:sz w:val="20"/>
          <w:szCs w:val="20"/>
        </w:rPr>
      </w:pPr>
    </w:p>
    <w:p w14:paraId="4E2E8336" w14:textId="27D31495" w:rsidR="00763D41" w:rsidRPr="00F7694D" w:rsidRDefault="00763D41" w:rsidP="00763D41">
      <w:pPr>
        <w:spacing w:after="0"/>
        <w:rPr>
          <w:rFonts w:ascii="Arial" w:hAnsi="Arial" w:cs="Arial"/>
          <w:sz w:val="20"/>
          <w:szCs w:val="20"/>
        </w:rPr>
      </w:pPr>
      <w:r w:rsidRPr="00F7694D">
        <w:rPr>
          <w:rFonts w:ascii="Arial" w:hAnsi="Arial" w:cs="Arial"/>
          <w:sz w:val="20"/>
          <w:szCs w:val="20"/>
        </w:rPr>
        <w:t>The College has used the SECR tool created by the Environment Alliance for Universities and Colleges (EAUC) and Hillside environmental Services</w:t>
      </w:r>
      <w:r w:rsidR="000D63B9" w:rsidRPr="00F7694D">
        <w:rPr>
          <w:rFonts w:ascii="Arial" w:hAnsi="Arial" w:cs="Arial"/>
          <w:sz w:val="20"/>
          <w:szCs w:val="20"/>
        </w:rPr>
        <w:t>, t</w:t>
      </w:r>
      <w:r w:rsidRPr="00F7694D">
        <w:rPr>
          <w:rFonts w:ascii="Arial" w:hAnsi="Arial" w:cs="Arial"/>
          <w:sz w:val="20"/>
          <w:szCs w:val="20"/>
        </w:rPr>
        <w:t>he SECR to</w:t>
      </w:r>
      <w:r w:rsidR="000D63B9" w:rsidRPr="00F7694D">
        <w:rPr>
          <w:rFonts w:ascii="Arial" w:hAnsi="Arial" w:cs="Arial"/>
          <w:sz w:val="20"/>
          <w:szCs w:val="20"/>
        </w:rPr>
        <w:t>o</w:t>
      </w:r>
      <w:r w:rsidRPr="00F7694D">
        <w:rPr>
          <w:rFonts w:ascii="Arial" w:hAnsi="Arial" w:cs="Arial"/>
          <w:sz w:val="20"/>
          <w:szCs w:val="20"/>
        </w:rPr>
        <w:t xml:space="preserve">l is compliant with </w:t>
      </w:r>
      <w:r w:rsidR="00620F19">
        <w:rPr>
          <w:rFonts w:ascii="Arial" w:hAnsi="Arial" w:cs="Arial"/>
          <w:sz w:val="20"/>
          <w:szCs w:val="20"/>
        </w:rPr>
        <w:t>DfE</w:t>
      </w:r>
      <w:r w:rsidRPr="00F7694D">
        <w:rPr>
          <w:rFonts w:ascii="Arial" w:hAnsi="Arial" w:cs="Arial"/>
          <w:sz w:val="20"/>
          <w:szCs w:val="20"/>
        </w:rPr>
        <w:t xml:space="preserve"> guidance</w:t>
      </w:r>
      <w:r w:rsidR="000D63B9" w:rsidRPr="00F7694D">
        <w:rPr>
          <w:rFonts w:ascii="Arial" w:hAnsi="Arial" w:cs="Arial"/>
          <w:sz w:val="20"/>
          <w:szCs w:val="20"/>
        </w:rPr>
        <w:t>.</w:t>
      </w:r>
      <w:r w:rsidRPr="00F7694D">
        <w:rPr>
          <w:rFonts w:ascii="Arial" w:hAnsi="Arial" w:cs="Arial"/>
          <w:sz w:val="20"/>
          <w:szCs w:val="20"/>
        </w:rPr>
        <w:t xml:space="preserve"> </w:t>
      </w:r>
    </w:p>
    <w:p w14:paraId="696C9E55" w14:textId="77777777" w:rsidR="00763D41" w:rsidRPr="00F7694D" w:rsidRDefault="00763D41" w:rsidP="00763D41">
      <w:pPr>
        <w:spacing w:after="0"/>
        <w:rPr>
          <w:rFonts w:ascii="Arial" w:hAnsi="Arial" w:cs="Arial"/>
          <w:sz w:val="20"/>
          <w:szCs w:val="20"/>
        </w:rPr>
      </w:pPr>
    </w:p>
    <w:p w14:paraId="6D48CD7D" w14:textId="50694DA1" w:rsidR="009B5574" w:rsidRPr="00F7694D" w:rsidRDefault="00BD6635" w:rsidP="00C86AB1">
      <w:pPr>
        <w:spacing w:after="0"/>
        <w:rPr>
          <w:rFonts w:ascii="Arial" w:hAnsi="Arial" w:cs="Arial"/>
          <w:sz w:val="20"/>
          <w:szCs w:val="20"/>
        </w:rPr>
      </w:pPr>
      <w:r w:rsidRPr="00F7694D">
        <w:rPr>
          <w:rFonts w:ascii="Arial" w:hAnsi="Arial" w:cs="Arial"/>
          <w:sz w:val="20"/>
          <w:szCs w:val="20"/>
        </w:rPr>
        <w:t>Emissions are defined under three different Scopes by the GHG Protocol as shown in the table below</w:t>
      </w:r>
      <w:r w:rsidR="009B5574" w:rsidRPr="00F7694D">
        <w:rPr>
          <w:rFonts w:ascii="Arial" w:hAnsi="Arial" w:cs="Arial"/>
          <w:sz w:val="20"/>
          <w:szCs w:val="20"/>
        </w:rPr>
        <w:t>:</w:t>
      </w:r>
    </w:p>
    <w:tbl>
      <w:tblPr>
        <w:tblStyle w:val="TableGrid"/>
        <w:tblW w:w="0" w:type="auto"/>
        <w:tblLook w:val="04A0" w:firstRow="1" w:lastRow="0" w:firstColumn="1" w:lastColumn="0" w:noHBand="0" w:noVBand="1"/>
      </w:tblPr>
      <w:tblGrid>
        <w:gridCol w:w="1555"/>
        <w:gridCol w:w="4819"/>
        <w:gridCol w:w="2642"/>
      </w:tblGrid>
      <w:tr w:rsidR="009B5574" w:rsidRPr="00F7694D" w14:paraId="65FAAC0A" w14:textId="77777777" w:rsidTr="00F7694D">
        <w:tc>
          <w:tcPr>
            <w:tcW w:w="1555" w:type="dxa"/>
          </w:tcPr>
          <w:p w14:paraId="264817E9" w14:textId="095C1522" w:rsidR="009B5574" w:rsidRPr="00F7694D" w:rsidRDefault="009B5574" w:rsidP="009B5574">
            <w:pPr>
              <w:rPr>
                <w:rFonts w:ascii="Arial" w:hAnsi="Arial" w:cs="Arial"/>
                <w:b/>
                <w:bCs/>
                <w:sz w:val="20"/>
                <w:szCs w:val="20"/>
              </w:rPr>
            </w:pPr>
            <w:r w:rsidRPr="00F7694D">
              <w:rPr>
                <w:rFonts w:ascii="Arial" w:hAnsi="Arial" w:cs="Arial"/>
                <w:b/>
                <w:bCs/>
                <w:sz w:val="20"/>
                <w:szCs w:val="20"/>
              </w:rPr>
              <w:t xml:space="preserve">Scope </w:t>
            </w:r>
          </w:p>
        </w:tc>
        <w:tc>
          <w:tcPr>
            <w:tcW w:w="4819" w:type="dxa"/>
          </w:tcPr>
          <w:p w14:paraId="36CA1299" w14:textId="42FFA0CA" w:rsidR="009B5574" w:rsidRPr="00F7694D" w:rsidRDefault="009B5574" w:rsidP="009B5574">
            <w:pPr>
              <w:rPr>
                <w:rFonts w:ascii="Arial" w:hAnsi="Arial" w:cs="Arial"/>
                <w:b/>
                <w:bCs/>
                <w:sz w:val="20"/>
                <w:szCs w:val="20"/>
              </w:rPr>
            </w:pPr>
            <w:r w:rsidRPr="00F7694D">
              <w:rPr>
                <w:rFonts w:ascii="Arial" w:hAnsi="Arial" w:cs="Arial"/>
                <w:b/>
                <w:bCs/>
                <w:sz w:val="20"/>
                <w:szCs w:val="20"/>
              </w:rPr>
              <w:t>Definitions</w:t>
            </w:r>
          </w:p>
        </w:tc>
        <w:tc>
          <w:tcPr>
            <w:tcW w:w="2642" w:type="dxa"/>
          </w:tcPr>
          <w:p w14:paraId="01383FF8" w14:textId="28F9A2E9" w:rsidR="009B5574" w:rsidRPr="00F7694D" w:rsidRDefault="009B5574" w:rsidP="009B5574">
            <w:pPr>
              <w:rPr>
                <w:rFonts w:ascii="Arial" w:hAnsi="Arial" w:cs="Arial"/>
                <w:b/>
                <w:bCs/>
                <w:sz w:val="20"/>
                <w:szCs w:val="20"/>
              </w:rPr>
            </w:pPr>
            <w:r w:rsidRPr="00F7694D">
              <w:rPr>
                <w:rFonts w:ascii="Arial" w:hAnsi="Arial" w:cs="Arial"/>
                <w:b/>
                <w:bCs/>
                <w:sz w:val="20"/>
                <w:szCs w:val="20"/>
              </w:rPr>
              <w:t>Report as Minimum</w:t>
            </w:r>
          </w:p>
        </w:tc>
      </w:tr>
      <w:tr w:rsidR="009B5574" w:rsidRPr="00F7694D" w14:paraId="20B50A10" w14:textId="77777777" w:rsidTr="00F7694D">
        <w:tc>
          <w:tcPr>
            <w:tcW w:w="1555" w:type="dxa"/>
          </w:tcPr>
          <w:p w14:paraId="5CA6D625" w14:textId="50984428" w:rsidR="009B5574" w:rsidRPr="00F7694D" w:rsidRDefault="009B5574" w:rsidP="009B5574">
            <w:pPr>
              <w:rPr>
                <w:rFonts w:ascii="Arial" w:hAnsi="Arial" w:cs="Arial"/>
                <w:b/>
                <w:bCs/>
                <w:sz w:val="20"/>
                <w:szCs w:val="20"/>
              </w:rPr>
            </w:pPr>
            <w:r w:rsidRPr="00F7694D">
              <w:rPr>
                <w:rFonts w:ascii="Arial" w:hAnsi="Arial" w:cs="Arial"/>
                <w:b/>
                <w:bCs/>
                <w:sz w:val="20"/>
                <w:szCs w:val="20"/>
              </w:rPr>
              <w:t>Scope 1 - direct GHG emissions</w:t>
            </w:r>
          </w:p>
        </w:tc>
        <w:tc>
          <w:tcPr>
            <w:tcW w:w="4819" w:type="dxa"/>
          </w:tcPr>
          <w:p w14:paraId="07723EEF" w14:textId="260EC804" w:rsidR="009B5574" w:rsidRPr="00F7694D" w:rsidRDefault="009B5574" w:rsidP="00C86AB1">
            <w:pPr>
              <w:rPr>
                <w:rFonts w:ascii="Arial" w:hAnsi="Arial" w:cs="Arial"/>
                <w:sz w:val="20"/>
                <w:szCs w:val="20"/>
              </w:rPr>
            </w:pPr>
            <w:r w:rsidRPr="00F7694D">
              <w:rPr>
                <w:rFonts w:ascii="Arial" w:hAnsi="Arial" w:cs="Arial"/>
                <w:sz w:val="20"/>
                <w:szCs w:val="20"/>
              </w:rPr>
              <w:t>Emissions from activities owned or controlled by the corporation that release omissions into the atmosphere. Examples include emissions from combustion in owned or controlled boilers, vehicles.</w:t>
            </w:r>
          </w:p>
        </w:tc>
        <w:tc>
          <w:tcPr>
            <w:tcW w:w="2642" w:type="dxa"/>
          </w:tcPr>
          <w:p w14:paraId="44E5031B" w14:textId="041EAD15" w:rsidR="009B5574" w:rsidRPr="00F7694D" w:rsidRDefault="009B5574" w:rsidP="00C86AB1">
            <w:pPr>
              <w:rPr>
                <w:rFonts w:ascii="Arial" w:hAnsi="Arial" w:cs="Arial"/>
                <w:sz w:val="20"/>
                <w:szCs w:val="20"/>
              </w:rPr>
            </w:pPr>
            <w:r w:rsidRPr="00F7694D">
              <w:rPr>
                <w:rFonts w:ascii="Arial" w:hAnsi="Arial" w:cs="Arial"/>
                <w:sz w:val="20"/>
                <w:szCs w:val="20"/>
              </w:rPr>
              <w:t>Emissions from gas and transport fuel combustion.</w:t>
            </w:r>
          </w:p>
        </w:tc>
      </w:tr>
      <w:tr w:rsidR="009B5574" w:rsidRPr="00F7694D" w14:paraId="3FF3F359" w14:textId="77777777" w:rsidTr="00F7694D">
        <w:tc>
          <w:tcPr>
            <w:tcW w:w="1555" w:type="dxa"/>
          </w:tcPr>
          <w:p w14:paraId="5C4FC6D3" w14:textId="67A5F69D" w:rsidR="009B5574" w:rsidRPr="00F7694D" w:rsidRDefault="009B5574" w:rsidP="00C86AB1">
            <w:pPr>
              <w:rPr>
                <w:rFonts w:ascii="Arial" w:hAnsi="Arial" w:cs="Arial"/>
                <w:b/>
                <w:bCs/>
                <w:sz w:val="20"/>
                <w:szCs w:val="20"/>
              </w:rPr>
            </w:pPr>
            <w:r w:rsidRPr="00F7694D">
              <w:rPr>
                <w:rFonts w:ascii="Arial" w:hAnsi="Arial" w:cs="Arial"/>
                <w:b/>
                <w:bCs/>
                <w:sz w:val="20"/>
                <w:szCs w:val="20"/>
              </w:rPr>
              <w:t>Scope 2 - energy indirect emissions</w:t>
            </w:r>
          </w:p>
        </w:tc>
        <w:tc>
          <w:tcPr>
            <w:tcW w:w="4819" w:type="dxa"/>
          </w:tcPr>
          <w:p w14:paraId="7B8B83A3" w14:textId="27378B34" w:rsidR="009B5574" w:rsidRPr="00F7694D" w:rsidRDefault="009B5574" w:rsidP="00C86AB1">
            <w:pPr>
              <w:rPr>
                <w:rFonts w:ascii="Arial" w:hAnsi="Arial" w:cs="Arial"/>
                <w:sz w:val="20"/>
                <w:szCs w:val="20"/>
              </w:rPr>
            </w:pPr>
            <w:r w:rsidRPr="00F7694D">
              <w:rPr>
                <w:rFonts w:ascii="Arial" w:hAnsi="Arial" w:cs="Arial"/>
                <w:sz w:val="20"/>
                <w:szCs w:val="20"/>
              </w:rPr>
              <w:t>Emissions from own consumption of purchased electricity, heat, steam and cooling. These are a consequence of the corporation’s activities but are from sources not owned/controlled.</w:t>
            </w:r>
          </w:p>
        </w:tc>
        <w:tc>
          <w:tcPr>
            <w:tcW w:w="2642" w:type="dxa"/>
          </w:tcPr>
          <w:p w14:paraId="3245EF24" w14:textId="5A5076DF" w:rsidR="009B5574" w:rsidRPr="00F7694D" w:rsidRDefault="009B5574" w:rsidP="00C86AB1">
            <w:pPr>
              <w:rPr>
                <w:rFonts w:ascii="Arial" w:hAnsi="Arial" w:cs="Arial"/>
                <w:sz w:val="20"/>
                <w:szCs w:val="20"/>
              </w:rPr>
            </w:pPr>
            <w:r w:rsidRPr="00F7694D">
              <w:rPr>
                <w:rFonts w:ascii="Arial" w:hAnsi="Arial" w:cs="Arial"/>
                <w:sz w:val="20"/>
                <w:szCs w:val="20"/>
              </w:rPr>
              <w:t>Emissions from purchased electricity.</w:t>
            </w:r>
          </w:p>
        </w:tc>
      </w:tr>
      <w:tr w:rsidR="009B5574" w:rsidRPr="00F7694D" w14:paraId="34553E01" w14:textId="77777777" w:rsidTr="00F7694D">
        <w:tc>
          <w:tcPr>
            <w:tcW w:w="1555" w:type="dxa"/>
          </w:tcPr>
          <w:p w14:paraId="0CCB6AD0" w14:textId="521639C2" w:rsidR="009B5574" w:rsidRPr="00F7694D" w:rsidRDefault="009B5574" w:rsidP="00C86AB1">
            <w:pPr>
              <w:rPr>
                <w:rFonts w:ascii="Arial" w:hAnsi="Arial" w:cs="Arial"/>
                <w:b/>
                <w:bCs/>
                <w:sz w:val="20"/>
                <w:szCs w:val="20"/>
              </w:rPr>
            </w:pPr>
            <w:r w:rsidRPr="00F7694D">
              <w:rPr>
                <w:rFonts w:ascii="Arial" w:hAnsi="Arial" w:cs="Arial"/>
                <w:b/>
                <w:bCs/>
                <w:sz w:val="20"/>
                <w:szCs w:val="20"/>
              </w:rPr>
              <w:t>Scope 3 - other indirect emissions</w:t>
            </w:r>
          </w:p>
        </w:tc>
        <w:tc>
          <w:tcPr>
            <w:tcW w:w="4819" w:type="dxa"/>
          </w:tcPr>
          <w:p w14:paraId="72CD59FE" w14:textId="26AB300D" w:rsidR="009B5574" w:rsidRPr="00F7694D" w:rsidRDefault="009B5574" w:rsidP="00C86AB1">
            <w:pPr>
              <w:rPr>
                <w:rFonts w:ascii="Arial" w:hAnsi="Arial" w:cs="Arial"/>
                <w:sz w:val="20"/>
                <w:szCs w:val="20"/>
              </w:rPr>
            </w:pPr>
            <w:r w:rsidRPr="00F7694D">
              <w:rPr>
                <w:rFonts w:ascii="Arial" w:hAnsi="Arial" w:cs="Arial"/>
                <w:sz w:val="20"/>
                <w:szCs w:val="20"/>
              </w:rPr>
              <w:t>Emissions because of the corporation’s actions where the source is not owned or controlled. For example, business travel in private cars.</w:t>
            </w:r>
          </w:p>
        </w:tc>
        <w:tc>
          <w:tcPr>
            <w:tcW w:w="2642" w:type="dxa"/>
          </w:tcPr>
          <w:p w14:paraId="4B025A76" w14:textId="5B59AD37" w:rsidR="009B5574" w:rsidRPr="00F7694D" w:rsidRDefault="009B5574" w:rsidP="00C86AB1">
            <w:pPr>
              <w:rPr>
                <w:rFonts w:ascii="Arial" w:hAnsi="Arial" w:cs="Arial"/>
                <w:sz w:val="20"/>
                <w:szCs w:val="20"/>
              </w:rPr>
            </w:pPr>
            <w:r w:rsidRPr="00F7694D">
              <w:rPr>
                <w:rFonts w:ascii="Arial" w:hAnsi="Arial" w:cs="Arial"/>
                <w:sz w:val="20"/>
                <w:szCs w:val="20"/>
              </w:rPr>
              <w:t>Energy use and related emissions from business travel in hire or employees own vehicles where staff purchase the fuel.</w:t>
            </w:r>
          </w:p>
        </w:tc>
      </w:tr>
    </w:tbl>
    <w:p w14:paraId="63166C34" w14:textId="39C3946C" w:rsidR="007F58B2" w:rsidRDefault="001F4B08" w:rsidP="007F58B2">
      <w:pPr>
        <w:spacing w:after="0"/>
        <w:rPr>
          <w:rFonts w:ascii="Arial" w:hAnsi="Arial" w:cs="Arial"/>
          <w:sz w:val="20"/>
          <w:szCs w:val="20"/>
        </w:rPr>
      </w:pPr>
      <w:r w:rsidRPr="00F7694D">
        <w:rPr>
          <w:rFonts w:ascii="Arial" w:hAnsi="Arial" w:cs="Arial"/>
          <w:sz w:val="20"/>
          <w:szCs w:val="20"/>
        </w:rPr>
        <w:lastRenderedPageBreak/>
        <w:t>Whilst t</w:t>
      </w:r>
      <w:r w:rsidR="00125F27" w:rsidRPr="00F7694D">
        <w:rPr>
          <w:rFonts w:ascii="Arial" w:hAnsi="Arial" w:cs="Arial"/>
          <w:sz w:val="20"/>
          <w:szCs w:val="20"/>
        </w:rPr>
        <w:t>he reporting of scope 3 is a voluntary activity</w:t>
      </w:r>
      <w:r w:rsidRPr="00F7694D">
        <w:rPr>
          <w:rFonts w:ascii="Arial" w:hAnsi="Arial" w:cs="Arial"/>
          <w:sz w:val="20"/>
          <w:szCs w:val="20"/>
        </w:rPr>
        <w:t xml:space="preserve">, </w:t>
      </w:r>
      <w:r w:rsidR="00C868C4">
        <w:rPr>
          <w:rFonts w:ascii="Arial" w:hAnsi="Arial" w:cs="Arial"/>
          <w:sz w:val="20"/>
          <w:szCs w:val="20"/>
        </w:rPr>
        <w:t>this year the</w:t>
      </w:r>
      <w:r w:rsidRPr="00F7694D">
        <w:rPr>
          <w:rFonts w:ascii="Arial" w:hAnsi="Arial" w:cs="Arial"/>
          <w:sz w:val="20"/>
          <w:szCs w:val="20"/>
        </w:rPr>
        <w:t xml:space="preserve"> emissions have been </w:t>
      </w:r>
      <w:r w:rsidR="00F7694D">
        <w:rPr>
          <w:rFonts w:ascii="Arial" w:hAnsi="Arial" w:cs="Arial"/>
          <w:sz w:val="20"/>
          <w:szCs w:val="20"/>
        </w:rPr>
        <w:t xml:space="preserve">calculated in both the baseline and current </w:t>
      </w:r>
      <w:r w:rsidR="00C868C4">
        <w:rPr>
          <w:rFonts w:ascii="Arial" w:hAnsi="Arial" w:cs="Arial"/>
          <w:sz w:val="20"/>
          <w:szCs w:val="20"/>
        </w:rPr>
        <w:t xml:space="preserve">reporting </w:t>
      </w:r>
      <w:r w:rsidR="00F7694D">
        <w:rPr>
          <w:rFonts w:ascii="Arial" w:hAnsi="Arial" w:cs="Arial"/>
          <w:sz w:val="20"/>
          <w:szCs w:val="20"/>
        </w:rPr>
        <w:t>year</w:t>
      </w:r>
      <w:r w:rsidRPr="00F7694D">
        <w:rPr>
          <w:rFonts w:ascii="Arial" w:hAnsi="Arial" w:cs="Arial"/>
          <w:sz w:val="20"/>
          <w:szCs w:val="20"/>
        </w:rPr>
        <w:t xml:space="preserve"> and are </w:t>
      </w:r>
      <w:r w:rsidR="00C868C4">
        <w:rPr>
          <w:rFonts w:ascii="Arial" w:hAnsi="Arial" w:cs="Arial"/>
          <w:sz w:val="20"/>
          <w:szCs w:val="20"/>
        </w:rPr>
        <w:t>included</w:t>
      </w:r>
      <w:r w:rsidRPr="00F7694D">
        <w:rPr>
          <w:rFonts w:ascii="Arial" w:hAnsi="Arial" w:cs="Arial"/>
          <w:sz w:val="20"/>
          <w:szCs w:val="20"/>
        </w:rPr>
        <w:t xml:space="preserve"> in </w:t>
      </w:r>
      <w:r w:rsidR="007F58B2" w:rsidRPr="00F7694D">
        <w:rPr>
          <w:rFonts w:ascii="Arial" w:hAnsi="Arial" w:cs="Arial"/>
          <w:sz w:val="20"/>
          <w:szCs w:val="20"/>
        </w:rPr>
        <w:t>this SECR report</w:t>
      </w:r>
      <w:r w:rsidR="00125F27" w:rsidRPr="00F7694D">
        <w:rPr>
          <w:rFonts w:ascii="Arial" w:hAnsi="Arial" w:cs="Arial"/>
          <w:sz w:val="20"/>
          <w:szCs w:val="20"/>
        </w:rPr>
        <w:t>.</w:t>
      </w:r>
    </w:p>
    <w:p w14:paraId="1281E647" w14:textId="77777777" w:rsidR="00620F19" w:rsidRDefault="00620F19" w:rsidP="007F58B2">
      <w:pPr>
        <w:spacing w:after="0"/>
        <w:rPr>
          <w:rFonts w:ascii="Arial" w:hAnsi="Arial" w:cs="Arial"/>
          <w:sz w:val="20"/>
          <w:szCs w:val="20"/>
        </w:rPr>
      </w:pPr>
    </w:p>
    <w:p w14:paraId="09FF8464" w14:textId="2353D42C" w:rsidR="00EC5D3C" w:rsidRPr="00F7694D" w:rsidRDefault="00EC5D3C" w:rsidP="00C86AB1">
      <w:pPr>
        <w:spacing w:after="0"/>
        <w:rPr>
          <w:rFonts w:ascii="Arial" w:hAnsi="Arial" w:cs="Arial"/>
          <w:b/>
          <w:bCs/>
          <w:sz w:val="20"/>
          <w:szCs w:val="20"/>
        </w:rPr>
      </w:pPr>
      <w:r w:rsidRPr="00F7694D">
        <w:rPr>
          <w:rFonts w:ascii="Arial" w:hAnsi="Arial" w:cs="Arial"/>
          <w:b/>
          <w:bCs/>
          <w:sz w:val="20"/>
          <w:szCs w:val="20"/>
        </w:rPr>
        <w:t xml:space="preserve">Intensity Measurement </w:t>
      </w:r>
    </w:p>
    <w:p w14:paraId="7A4A3E3E" w14:textId="77777777" w:rsidR="003B2B9E" w:rsidRPr="00F7694D" w:rsidRDefault="003B2B9E" w:rsidP="00C86AB1">
      <w:pPr>
        <w:spacing w:after="0"/>
        <w:rPr>
          <w:rFonts w:ascii="Arial" w:hAnsi="Arial" w:cs="Arial"/>
          <w:sz w:val="20"/>
          <w:szCs w:val="20"/>
        </w:rPr>
      </w:pPr>
    </w:p>
    <w:p w14:paraId="34D2F89E" w14:textId="14401AA1" w:rsidR="00EC5D3C" w:rsidRPr="00F7694D" w:rsidRDefault="00EC5D3C" w:rsidP="00C86AB1">
      <w:pPr>
        <w:spacing w:after="0"/>
        <w:rPr>
          <w:rFonts w:ascii="Arial" w:hAnsi="Arial" w:cs="Arial"/>
          <w:sz w:val="20"/>
          <w:szCs w:val="20"/>
        </w:rPr>
      </w:pPr>
      <w:r w:rsidRPr="00F7694D">
        <w:rPr>
          <w:rFonts w:ascii="Arial" w:hAnsi="Arial" w:cs="Arial"/>
          <w:sz w:val="20"/>
          <w:szCs w:val="20"/>
        </w:rPr>
        <w:t xml:space="preserve">The chosen intensity measurement ratio is total gross emissions in metric tonnes CO2e per staff member, the recommended ratio for the sector. </w:t>
      </w:r>
    </w:p>
    <w:p w14:paraId="4F4FC60A" w14:textId="77777777" w:rsidR="00450204" w:rsidRPr="00F7694D" w:rsidRDefault="00450204" w:rsidP="00C86AB1">
      <w:pPr>
        <w:spacing w:after="0"/>
        <w:rPr>
          <w:rFonts w:ascii="Arial" w:hAnsi="Arial" w:cs="Arial"/>
          <w:sz w:val="20"/>
          <w:szCs w:val="20"/>
        </w:rPr>
      </w:pPr>
    </w:p>
    <w:tbl>
      <w:tblPr>
        <w:tblStyle w:val="TableGrid"/>
        <w:tblW w:w="0" w:type="auto"/>
        <w:tblLook w:val="04A0" w:firstRow="1" w:lastRow="0" w:firstColumn="1" w:lastColumn="0" w:noHBand="0" w:noVBand="1"/>
      </w:tblPr>
      <w:tblGrid>
        <w:gridCol w:w="5240"/>
        <w:gridCol w:w="1888"/>
        <w:gridCol w:w="1888"/>
      </w:tblGrid>
      <w:tr w:rsidR="00450204" w:rsidRPr="00F7694D" w14:paraId="1660251A" w14:textId="77777777" w:rsidTr="00DF5CFD">
        <w:tc>
          <w:tcPr>
            <w:tcW w:w="5240" w:type="dxa"/>
            <w:shd w:val="clear" w:color="auto" w:fill="000000" w:themeFill="text1"/>
            <w:vAlign w:val="center"/>
          </w:tcPr>
          <w:p w14:paraId="009B5259" w14:textId="3C8548B2" w:rsidR="00450204" w:rsidRPr="00F7694D" w:rsidRDefault="0017665D" w:rsidP="0017665D">
            <w:pPr>
              <w:jc w:val="center"/>
              <w:rPr>
                <w:rFonts w:ascii="Arial" w:hAnsi="Arial" w:cs="Arial"/>
                <w:b/>
                <w:bCs/>
                <w:sz w:val="20"/>
                <w:szCs w:val="20"/>
              </w:rPr>
            </w:pPr>
            <w:r w:rsidRPr="00F7694D">
              <w:rPr>
                <w:rFonts w:ascii="Arial" w:hAnsi="Arial" w:cs="Arial"/>
                <w:b/>
                <w:bCs/>
                <w:sz w:val="20"/>
                <w:szCs w:val="20"/>
              </w:rPr>
              <w:t xml:space="preserve">Greenhouse gas emissions and energy use data for the period </w:t>
            </w:r>
            <w:r w:rsidR="00AB23FF" w:rsidRPr="00F7694D">
              <w:rPr>
                <w:rFonts w:ascii="Arial" w:hAnsi="Arial" w:cs="Arial"/>
                <w:b/>
                <w:bCs/>
                <w:sz w:val="20"/>
                <w:szCs w:val="20"/>
              </w:rPr>
              <w:t xml:space="preserve">- </w:t>
            </w:r>
            <w:r w:rsidRPr="00F7694D">
              <w:rPr>
                <w:rFonts w:ascii="Arial" w:hAnsi="Arial" w:cs="Arial"/>
                <w:b/>
                <w:bCs/>
                <w:sz w:val="20"/>
                <w:szCs w:val="20"/>
              </w:rPr>
              <w:t>1 August 202</w:t>
            </w:r>
            <w:r w:rsidR="00F07B3C">
              <w:rPr>
                <w:rFonts w:ascii="Arial" w:hAnsi="Arial" w:cs="Arial"/>
                <w:b/>
                <w:bCs/>
                <w:sz w:val="20"/>
                <w:szCs w:val="20"/>
              </w:rPr>
              <w:t>4</w:t>
            </w:r>
            <w:r w:rsidRPr="00F7694D">
              <w:rPr>
                <w:rFonts w:ascii="Arial" w:hAnsi="Arial" w:cs="Arial"/>
                <w:b/>
                <w:bCs/>
                <w:sz w:val="20"/>
                <w:szCs w:val="20"/>
              </w:rPr>
              <w:t xml:space="preserve"> to 31 July 202</w:t>
            </w:r>
            <w:r w:rsidR="00F07B3C">
              <w:rPr>
                <w:rFonts w:ascii="Arial" w:hAnsi="Arial" w:cs="Arial"/>
                <w:b/>
                <w:bCs/>
                <w:sz w:val="20"/>
                <w:szCs w:val="20"/>
              </w:rPr>
              <w:t>5</w:t>
            </w:r>
          </w:p>
        </w:tc>
        <w:tc>
          <w:tcPr>
            <w:tcW w:w="1888" w:type="dxa"/>
            <w:shd w:val="clear" w:color="auto" w:fill="000000" w:themeFill="text1"/>
            <w:vAlign w:val="center"/>
          </w:tcPr>
          <w:p w14:paraId="125294E5" w14:textId="3DCBB0D0" w:rsidR="00450204" w:rsidRPr="00F7694D" w:rsidRDefault="00450204" w:rsidP="0017665D">
            <w:pPr>
              <w:jc w:val="center"/>
              <w:rPr>
                <w:rFonts w:ascii="Arial" w:hAnsi="Arial" w:cs="Arial"/>
                <w:b/>
                <w:bCs/>
                <w:sz w:val="20"/>
                <w:szCs w:val="20"/>
              </w:rPr>
            </w:pPr>
            <w:r w:rsidRPr="00F7694D">
              <w:rPr>
                <w:rFonts w:ascii="Arial" w:hAnsi="Arial" w:cs="Arial"/>
                <w:b/>
                <w:bCs/>
                <w:sz w:val="20"/>
                <w:szCs w:val="20"/>
              </w:rPr>
              <w:t>Base</w:t>
            </w:r>
            <w:r w:rsidR="0017665D" w:rsidRPr="00F7694D">
              <w:rPr>
                <w:rFonts w:ascii="Arial" w:hAnsi="Arial" w:cs="Arial"/>
                <w:b/>
                <w:bCs/>
                <w:sz w:val="20"/>
                <w:szCs w:val="20"/>
              </w:rPr>
              <w:t>line</w:t>
            </w:r>
            <w:r w:rsidRPr="00F7694D">
              <w:rPr>
                <w:rFonts w:ascii="Arial" w:hAnsi="Arial" w:cs="Arial"/>
                <w:b/>
                <w:bCs/>
                <w:sz w:val="20"/>
                <w:szCs w:val="20"/>
              </w:rPr>
              <w:t xml:space="preserve"> Year</w:t>
            </w:r>
          </w:p>
          <w:p w14:paraId="61B2CF89" w14:textId="70933F18" w:rsidR="00450204" w:rsidRPr="00F7694D" w:rsidRDefault="00450204" w:rsidP="0017665D">
            <w:pPr>
              <w:jc w:val="center"/>
              <w:rPr>
                <w:rFonts w:ascii="Arial" w:hAnsi="Arial" w:cs="Arial"/>
                <w:b/>
                <w:bCs/>
                <w:sz w:val="20"/>
                <w:szCs w:val="20"/>
              </w:rPr>
            </w:pPr>
            <w:r w:rsidRPr="00F7694D">
              <w:rPr>
                <w:rFonts w:ascii="Arial" w:hAnsi="Arial" w:cs="Arial"/>
                <w:b/>
                <w:bCs/>
                <w:sz w:val="20"/>
                <w:szCs w:val="20"/>
              </w:rPr>
              <w:t>2021 – 2022</w:t>
            </w:r>
          </w:p>
        </w:tc>
        <w:tc>
          <w:tcPr>
            <w:tcW w:w="1888" w:type="dxa"/>
            <w:shd w:val="clear" w:color="auto" w:fill="000000" w:themeFill="text1"/>
            <w:vAlign w:val="center"/>
          </w:tcPr>
          <w:p w14:paraId="21C6C917" w14:textId="6E8E988E" w:rsidR="00450204" w:rsidRPr="00F7694D" w:rsidRDefault="00450204" w:rsidP="0017665D">
            <w:pPr>
              <w:jc w:val="center"/>
              <w:rPr>
                <w:rFonts w:ascii="Arial" w:hAnsi="Arial" w:cs="Arial"/>
                <w:b/>
                <w:bCs/>
                <w:sz w:val="20"/>
                <w:szCs w:val="20"/>
              </w:rPr>
            </w:pPr>
            <w:r w:rsidRPr="00F7694D">
              <w:rPr>
                <w:rFonts w:ascii="Arial" w:hAnsi="Arial" w:cs="Arial"/>
                <w:b/>
                <w:bCs/>
                <w:sz w:val="20"/>
                <w:szCs w:val="20"/>
              </w:rPr>
              <w:t xml:space="preserve">Current </w:t>
            </w:r>
            <w:r w:rsidR="0017665D" w:rsidRPr="00F7694D">
              <w:rPr>
                <w:rFonts w:ascii="Arial" w:hAnsi="Arial" w:cs="Arial"/>
                <w:b/>
                <w:bCs/>
                <w:sz w:val="20"/>
                <w:szCs w:val="20"/>
              </w:rPr>
              <w:t xml:space="preserve">Reporting </w:t>
            </w:r>
            <w:r w:rsidRPr="00F7694D">
              <w:rPr>
                <w:rFonts w:ascii="Arial" w:hAnsi="Arial" w:cs="Arial"/>
                <w:b/>
                <w:bCs/>
                <w:sz w:val="20"/>
                <w:szCs w:val="20"/>
              </w:rPr>
              <w:t>Year</w:t>
            </w:r>
          </w:p>
          <w:p w14:paraId="23D0A53F" w14:textId="5C42EE92" w:rsidR="00450204" w:rsidRPr="00F7694D" w:rsidRDefault="00450204" w:rsidP="0017665D">
            <w:pPr>
              <w:jc w:val="center"/>
              <w:rPr>
                <w:rFonts w:ascii="Arial" w:hAnsi="Arial" w:cs="Arial"/>
                <w:b/>
                <w:bCs/>
                <w:sz w:val="20"/>
                <w:szCs w:val="20"/>
              </w:rPr>
            </w:pPr>
            <w:r w:rsidRPr="00F7694D">
              <w:rPr>
                <w:rFonts w:ascii="Arial" w:hAnsi="Arial" w:cs="Arial"/>
                <w:b/>
                <w:bCs/>
                <w:sz w:val="20"/>
                <w:szCs w:val="20"/>
              </w:rPr>
              <w:t>202</w:t>
            </w:r>
            <w:r w:rsidR="00F07B3C">
              <w:rPr>
                <w:rFonts w:ascii="Arial" w:hAnsi="Arial" w:cs="Arial"/>
                <w:b/>
                <w:bCs/>
                <w:sz w:val="20"/>
                <w:szCs w:val="20"/>
              </w:rPr>
              <w:t>4</w:t>
            </w:r>
            <w:r w:rsidRPr="00F7694D">
              <w:rPr>
                <w:rFonts w:ascii="Arial" w:hAnsi="Arial" w:cs="Arial"/>
                <w:b/>
                <w:bCs/>
                <w:sz w:val="20"/>
                <w:szCs w:val="20"/>
              </w:rPr>
              <w:t xml:space="preserve"> – </w:t>
            </w:r>
            <w:r w:rsidR="0017665D" w:rsidRPr="00F7694D">
              <w:rPr>
                <w:rFonts w:ascii="Arial" w:hAnsi="Arial" w:cs="Arial"/>
                <w:b/>
                <w:bCs/>
                <w:sz w:val="20"/>
                <w:szCs w:val="20"/>
              </w:rPr>
              <w:t>202</w:t>
            </w:r>
            <w:r w:rsidR="00F07B3C">
              <w:rPr>
                <w:rFonts w:ascii="Arial" w:hAnsi="Arial" w:cs="Arial"/>
                <w:b/>
                <w:bCs/>
                <w:sz w:val="20"/>
                <w:szCs w:val="20"/>
              </w:rPr>
              <w:t>5</w:t>
            </w:r>
          </w:p>
        </w:tc>
      </w:tr>
      <w:tr w:rsidR="00384C8A" w:rsidRPr="00F7694D" w14:paraId="50F31C45" w14:textId="77777777" w:rsidTr="0017665D">
        <w:tc>
          <w:tcPr>
            <w:tcW w:w="5240" w:type="dxa"/>
          </w:tcPr>
          <w:p w14:paraId="4D7CECA6" w14:textId="7D7B12B2" w:rsidR="00384C8A" w:rsidRPr="00F7694D" w:rsidRDefault="00384C8A" w:rsidP="00C86AB1">
            <w:pPr>
              <w:rPr>
                <w:rFonts w:ascii="Arial" w:hAnsi="Arial" w:cs="Arial"/>
                <w:sz w:val="20"/>
                <w:szCs w:val="20"/>
              </w:rPr>
            </w:pPr>
            <w:r w:rsidRPr="00F7694D">
              <w:rPr>
                <w:rFonts w:ascii="Arial" w:hAnsi="Arial" w:cs="Arial"/>
                <w:sz w:val="20"/>
                <w:szCs w:val="20"/>
              </w:rPr>
              <w:t>Energy Consumption used to calculate emissions (kWh)</w:t>
            </w:r>
          </w:p>
        </w:tc>
        <w:tc>
          <w:tcPr>
            <w:tcW w:w="1888" w:type="dxa"/>
            <w:vAlign w:val="center"/>
          </w:tcPr>
          <w:p w14:paraId="4C8F7698" w14:textId="6012F349" w:rsidR="00384C8A" w:rsidRPr="00F7694D" w:rsidRDefault="006C4E1A" w:rsidP="0017665D">
            <w:pPr>
              <w:jc w:val="right"/>
              <w:rPr>
                <w:rFonts w:ascii="Arial" w:hAnsi="Arial" w:cs="Arial"/>
                <w:sz w:val="20"/>
                <w:szCs w:val="20"/>
              </w:rPr>
            </w:pPr>
            <w:r>
              <w:rPr>
                <w:rFonts w:ascii="Arial" w:hAnsi="Arial" w:cs="Arial"/>
                <w:sz w:val="20"/>
                <w:szCs w:val="20"/>
              </w:rPr>
              <w:t>7,4</w:t>
            </w:r>
            <w:r w:rsidR="00C16987">
              <w:rPr>
                <w:rFonts w:ascii="Arial" w:hAnsi="Arial" w:cs="Arial"/>
                <w:sz w:val="20"/>
                <w:szCs w:val="20"/>
              </w:rPr>
              <w:t>67,618</w:t>
            </w:r>
          </w:p>
        </w:tc>
        <w:tc>
          <w:tcPr>
            <w:tcW w:w="1888" w:type="dxa"/>
            <w:vAlign w:val="center"/>
          </w:tcPr>
          <w:p w14:paraId="36C57A57" w14:textId="4EC08456" w:rsidR="00384C8A" w:rsidRPr="00F7694D" w:rsidRDefault="007C33D1" w:rsidP="0017665D">
            <w:pPr>
              <w:jc w:val="right"/>
              <w:rPr>
                <w:rFonts w:ascii="Arial" w:hAnsi="Arial" w:cs="Arial"/>
                <w:sz w:val="20"/>
                <w:szCs w:val="20"/>
                <w:highlight w:val="yellow"/>
              </w:rPr>
            </w:pPr>
            <w:r w:rsidRPr="00BC37E0">
              <w:rPr>
                <w:rFonts w:ascii="Arial" w:hAnsi="Arial" w:cs="Arial"/>
                <w:sz w:val="20"/>
                <w:szCs w:val="20"/>
              </w:rPr>
              <w:t>6,</w:t>
            </w:r>
            <w:r w:rsidR="00C309FD">
              <w:rPr>
                <w:rFonts w:ascii="Arial" w:hAnsi="Arial" w:cs="Arial"/>
                <w:sz w:val="20"/>
                <w:szCs w:val="20"/>
              </w:rPr>
              <w:t>778,681</w:t>
            </w:r>
          </w:p>
        </w:tc>
      </w:tr>
      <w:tr w:rsidR="0017665D" w:rsidRPr="00F7694D" w14:paraId="071D622E" w14:textId="77777777" w:rsidTr="0017665D">
        <w:tc>
          <w:tcPr>
            <w:tcW w:w="5240" w:type="dxa"/>
          </w:tcPr>
          <w:p w14:paraId="0DCA53D0" w14:textId="0EC73B99" w:rsidR="0017665D" w:rsidRPr="00F7694D" w:rsidRDefault="0017665D" w:rsidP="00C86AB1">
            <w:pPr>
              <w:rPr>
                <w:rFonts w:ascii="Arial" w:hAnsi="Arial" w:cs="Arial"/>
                <w:b/>
                <w:bCs/>
                <w:sz w:val="20"/>
                <w:szCs w:val="20"/>
              </w:rPr>
            </w:pPr>
            <w:r w:rsidRPr="00F7694D">
              <w:rPr>
                <w:rFonts w:ascii="Arial" w:hAnsi="Arial" w:cs="Arial"/>
                <w:b/>
                <w:bCs/>
                <w:sz w:val="20"/>
                <w:szCs w:val="20"/>
              </w:rPr>
              <w:t>Energy consumption breakdown (kWh)</w:t>
            </w:r>
          </w:p>
        </w:tc>
        <w:tc>
          <w:tcPr>
            <w:tcW w:w="1888" w:type="dxa"/>
            <w:vAlign w:val="center"/>
          </w:tcPr>
          <w:p w14:paraId="25FE1DB8" w14:textId="77777777" w:rsidR="0017665D" w:rsidRPr="00F7694D" w:rsidRDefault="0017665D" w:rsidP="0017665D">
            <w:pPr>
              <w:jc w:val="right"/>
              <w:rPr>
                <w:rFonts w:ascii="Arial" w:hAnsi="Arial" w:cs="Arial"/>
                <w:sz w:val="20"/>
                <w:szCs w:val="20"/>
              </w:rPr>
            </w:pPr>
          </w:p>
        </w:tc>
        <w:tc>
          <w:tcPr>
            <w:tcW w:w="1888" w:type="dxa"/>
            <w:vAlign w:val="center"/>
          </w:tcPr>
          <w:p w14:paraId="20C6D671" w14:textId="77777777" w:rsidR="0017665D" w:rsidRPr="00F7694D" w:rsidRDefault="0017665D" w:rsidP="0017665D">
            <w:pPr>
              <w:jc w:val="right"/>
              <w:rPr>
                <w:rFonts w:ascii="Arial" w:hAnsi="Arial" w:cs="Arial"/>
                <w:sz w:val="20"/>
                <w:szCs w:val="20"/>
                <w:highlight w:val="yellow"/>
              </w:rPr>
            </w:pPr>
          </w:p>
        </w:tc>
      </w:tr>
      <w:tr w:rsidR="00450204" w:rsidRPr="00F7694D" w14:paraId="0F6EE19E" w14:textId="77777777" w:rsidTr="0017665D">
        <w:tc>
          <w:tcPr>
            <w:tcW w:w="5240" w:type="dxa"/>
          </w:tcPr>
          <w:p w14:paraId="017C074D" w14:textId="2CC4B8E1" w:rsidR="00450204" w:rsidRPr="00F7694D" w:rsidRDefault="00450204" w:rsidP="00C86AB1">
            <w:pPr>
              <w:rPr>
                <w:rFonts w:ascii="Arial" w:hAnsi="Arial" w:cs="Arial"/>
                <w:sz w:val="20"/>
                <w:szCs w:val="20"/>
              </w:rPr>
            </w:pPr>
            <w:r w:rsidRPr="00F7694D">
              <w:rPr>
                <w:rFonts w:ascii="Arial" w:hAnsi="Arial" w:cs="Arial"/>
                <w:sz w:val="20"/>
                <w:szCs w:val="20"/>
              </w:rPr>
              <w:t>Gas</w:t>
            </w:r>
          </w:p>
        </w:tc>
        <w:tc>
          <w:tcPr>
            <w:tcW w:w="1888" w:type="dxa"/>
            <w:vAlign w:val="center"/>
          </w:tcPr>
          <w:p w14:paraId="0E30D8F0" w14:textId="60A959D6" w:rsidR="00450204" w:rsidRPr="00F7694D" w:rsidRDefault="00661514" w:rsidP="0017665D">
            <w:pPr>
              <w:jc w:val="right"/>
              <w:rPr>
                <w:rFonts w:ascii="Arial" w:hAnsi="Arial" w:cs="Arial"/>
                <w:sz w:val="20"/>
                <w:szCs w:val="20"/>
              </w:rPr>
            </w:pPr>
            <w:r>
              <w:rPr>
                <w:rFonts w:ascii="Arial" w:hAnsi="Arial" w:cs="Arial"/>
                <w:sz w:val="20"/>
                <w:szCs w:val="20"/>
              </w:rPr>
              <w:t>4,2</w:t>
            </w:r>
            <w:r w:rsidR="00EF390F">
              <w:rPr>
                <w:rFonts w:ascii="Arial" w:hAnsi="Arial" w:cs="Arial"/>
                <w:sz w:val="20"/>
                <w:szCs w:val="20"/>
              </w:rPr>
              <w:t>66</w:t>
            </w:r>
            <w:r>
              <w:rPr>
                <w:rFonts w:ascii="Arial" w:hAnsi="Arial" w:cs="Arial"/>
                <w:sz w:val="20"/>
                <w:szCs w:val="20"/>
              </w:rPr>
              <w:t>,</w:t>
            </w:r>
            <w:r w:rsidR="00EF390F">
              <w:rPr>
                <w:rFonts w:ascii="Arial" w:hAnsi="Arial" w:cs="Arial"/>
                <w:sz w:val="20"/>
                <w:szCs w:val="20"/>
              </w:rPr>
              <w:t>798</w:t>
            </w:r>
          </w:p>
        </w:tc>
        <w:tc>
          <w:tcPr>
            <w:tcW w:w="1888" w:type="dxa"/>
            <w:vAlign w:val="center"/>
          </w:tcPr>
          <w:p w14:paraId="02FF1901" w14:textId="1DACD9EB" w:rsidR="00450204" w:rsidRPr="00F7694D" w:rsidRDefault="00C16987" w:rsidP="0017665D">
            <w:pPr>
              <w:jc w:val="right"/>
              <w:rPr>
                <w:rFonts w:ascii="Arial" w:hAnsi="Arial" w:cs="Arial"/>
                <w:sz w:val="20"/>
                <w:szCs w:val="20"/>
              </w:rPr>
            </w:pPr>
            <w:r>
              <w:rPr>
                <w:rFonts w:ascii="Arial" w:hAnsi="Arial" w:cs="Arial"/>
                <w:sz w:val="20"/>
                <w:szCs w:val="20"/>
              </w:rPr>
              <w:t>3,945,723</w:t>
            </w:r>
          </w:p>
        </w:tc>
      </w:tr>
      <w:tr w:rsidR="004D6601" w:rsidRPr="00F7694D" w14:paraId="30D40018" w14:textId="77777777" w:rsidTr="0017665D">
        <w:tc>
          <w:tcPr>
            <w:tcW w:w="5240" w:type="dxa"/>
          </w:tcPr>
          <w:p w14:paraId="7B75EFB9" w14:textId="59044CE4" w:rsidR="004D6601" w:rsidRPr="00F7694D" w:rsidRDefault="004D6601" w:rsidP="00C86AB1">
            <w:pPr>
              <w:rPr>
                <w:rFonts w:ascii="Arial" w:hAnsi="Arial" w:cs="Arial"/>
                <w:sz w:val="20"/>
                <w:szCs w:val="20"/>
              </w:rPr>
            </w:pPr>
            <w:r w:rsidRPr="00F7694D">
              <w:rPr>
                <w:rFonts w:ascii="Arial" w:hAnsi="Arial" w:cs="Arial"/>
                <w:sz w:val="20"/>
                <w:szCs w:val="20"/>
              </w:rPr>
              <w:t>Other Heating Fuel</w:t>
            </w:r>
          </w:p>
        </w:tc>
        <w:tc>
          <w:tcPr>
            <w:tcW w:w="1888" w:type="dxa"/>
            <w:vAlign w:val="center"/>
          </w:tcPr>
          <w:p w14:paraId="767A8DFB" w14:textId="6B60B9D9" w:rsidR="004D6601" w:rsidRPr="00F7694D" w:rsidRDefault="004D6601" w:rsidP="0017665D">
            <w:pPr>
              <w:jc w:val="right"/>
              <w:rPr>
                <w:rFonts w:ascii="Arial" w:hAnsi="Arial" w:cs="Arial"/>
                <w:sz w:val="20"/>
                <w:szCs w:val="20"/>
              </w:rPr>
            </w:pPr>
            <w:r w:rsidRPr="00F7694D">
              <w:rPr>
                <w:rFonts w:ascii="Arial" w:hAnsi="Arial" w:cs="Arial"/>
                <w:sz w:val="20"/>
                <w:szCs w:val="20"/>
              </w:rPr>
              <w:t>271,420</w:t>
            </w:r>
          </w:p>
        </w:tc>
        <w:tc>
          <w:tcPr>
            <w:tcW w:w="1888" w:type="dxa"/>
            <w:vAlign w:val="center"/>
          </w:tcPr>
          <w:p w14:paraId="56A5C719" w14:textId="5EE42BAF" w:rsidR="004D6601" w:rsidRPr="00F7694D" w:rsidRDefault="007C33D1" w:rsidP="0017665D">
            <w:pPr>
              <w:jc w:val="right"/>
              <w:rPr>
                <w:rFonts w:ascii="Arial" w:hAnsi="Arial" w:cs="Arial"/>
                <w:sz w:val="20"/>
                <w:szCs w:val="20"/>
              </w:rPr>
            </w:pPr>
            <w:r>
              <w:rPr>
                <w:rFonts w:ascii="Arial" w:hAnsi="Arial" w:cs="Arial"/>
                <w:sz w:val="20"/>
                <w:szCs w:val="20"/>
              </w:rPr>
              <w:t>126,868</w:t>
            </w:r>
          </w:p>
        </w:tc>
      </w:tr>
      <w:tr w:rsidR="00450204" w:rsidRPr="00F7694D" w14:paraId="76EA4D11" w14:textId="77777777" w:rsidTr="0017665D">
        <w:tc>
          <w:tcPr>
            <w:tcW w:w="5240" w:type="dxa"/>
          </w:tcPr>
          <w:p w14:paraId="2BD2269B" w14:textId="564203DD" w:rsidR="00450204" w:rsidRPr="00F7694D" w:rsidRDefault="00450204" w:rsidP="00C86AB1">
            <w:pPr>
              <w:rPr>
                <w:rFonts w:ascii="Arial" w:hAnsi="Arial" w:cs="Arial"/>
                <w:sz w:val="20"/>
                <w:szCs w:val="20"/>
              </w:rPr>
            </w:pPr>
            <w:r w:rsidRPr="00F7694D">
              <w:rPr>
                <w:rFonts w:ascii="Arial" w:hAnsi="Arial" w:cs="Arial"/>
                <w:sz w:val="20"/>
                <w:szCs w:val="20"/>
              </w:rPr>
              <w:t>Electricity</w:t>
            </w:r>
          </w:p>
        </w:tc>
        <w:tc>
          <w:tcPr>
            <w:tcW w:w="1888" w:type="dxa"/>
            <w:vAlign w:val="center"/>
          </w:tcPr>
          <w:p w14:paraId="381FE3FC" w14:textId="7D2F8A2E" w:rsidR="00450204" w:rsidRPr="00F7694D" w:rsidRDefault="0017665D" w:rsidP="0017665D">
            <w:pPr>
              <w:jc w:val="right"/>
              <w:rPr>
                <w:rFonts w:ascii="Arial" w:hAnsi="Arial" w:cs="Arial"/>
                <w:sz w:val="20"/>
                <w:szCs w:val="20"/>
              </w:rPr>
            </w:pPr>
            <w:r w:rsidRPr="00F7694D">
              <w:rPr>
                <w:rFonts w:ascii="Arial" w:hAnsi="Arial" w:cs="Arial"/>
                <w:sz w:val="20"/>
                <w:szCs w:val="20"/>
              </w:rPr>
              <w:t>2,2</w:t>
            </w:r>
            <w:r w:rsidR="004D6601" w:rsidRPr="00F7694D">
              <w:rPr>
                <w:rFonts w:ascii="Arial" w:hAnsi="Arial" w:cs="Arial"/>
                <w:sz w:val="20"/>
                <w:szCs w:val="20"/>
              </w:rPr>
              <w:t>90,67</w:t>
            </w:r>
            <w:r w:rsidR="00EF390F">
              <w:rPr>
                <w:rFonts w:ascii="Arial" w:hAnsi="Arial" w:cs="Arial"/>
                <w:sz w:val="20"/>
                <w:szCs w:val="20"/>
              </w:rPr>
              <w:t>6</w:t>
            </w:r>
          </w:p>
        </w:tc>
        <w:tc>
          <w:tcPr>
            <w:tcW w:w="1888" w:type="dxa"/>
            <w:vAlign w:val="center"/>
          </w:tcPr>
          <w:p w14:paraId="3A7A0A4F" w14:textId="4F532CBA" w:rsidR="00450204" w:rsidRPr="00F7694D" w:rsidRDefault="00C16987" w:rsidP="0017665D">
            <w:pPr>
              <w:jc w:val="right"/>
              <w:rPr>
                <w:rFonts w:ascii="Arial" w:hAnsi="Arial" w:cs="Arial"/>
                <w:sz w:val="20"/>
                <w:szCs w:val="20"/>
              </w:rPr>
            </w:pPr>
            <w:bookmarkStart w:id="0" w:name="_Hlk214972278"/>
            <w:r>
              <w:rPr>
                <w:rFonts w:ascii="Arial" w:hAnsi="Arial" w:cs="Arial"/>
                <w:sz w:val="20"/>
                <w:szCs w:val="20"/>
              </w:rPr>
              <w:t>2</w:t>
            </w:r>
            <w:r w:rsidR="007C33D1">
              <w:rPr>
                <w:rFonts w:ascii="Arial" w:hAnsi="Arial" w:cs="Arial"/>
                <w:sz w:val="20"/>
                <w:szCs w:val="20"/>
              </w:rPr>
              <w:t>,</w:t>
            </w:r>
            <w:r>
              <w:rPr>
                <w:rFonts w:ascii="Arial" w:hAnsi="Arial" w:cs="Arial"/>
                <w:sz w:val="20"/>
                <w:szCs w:val="20"/>
              </w:rPr>
              <w:t>101</w:t>
            </w:r>
            <w:r w:rsidR="007C33D1">
              <w:rPr>
                <w:rFonts w:ascii="Arial" w:hAnsi="Arial" w:cs="Arial"/>
                <w:sz w:val="20"/>
                <w:szCs w:val="20"/>
              </w:rPr>
              <w:t>,</w:t>
            </w:r>
            <w:r>
              <w:rPr>
                <w:rFonts w:ascii="Arial" w:hAnsi="Arial" w:cs="Arial"/>
                <w:sz w:val="20"/>
                <w:szCs w:val="20"/>
              </w:rPr>
              <w:t>812</w:t>
            </w:r>
            <w:bookmarkEnd w:id="0"/>
          </w:p>
        </w:tc>
      </w:tr>
      <w:tr w:rsidR="00450204" w:rsidRPr="00F7694D" w14:paraId="0D803752" w14:textId="77777777" w:rsidTr="0017665D">
        <w:tc>
          <w:tcPr>
            <w:tcW w:w="5240" w:type="dxa"/>
          </w:tcPr>
          <w:p w14:paraId="159B7340" w14:textId="215E5E1E" w:rsidR="00450204" w:rsidRPr="00F7694D" w:rsidRDefault="00450204" w:rsidP="00C86AB1">
            <w:pPr>
              <w:rPr>
                <w:rFonts w:ascii="Arial" w:hAnsi="Arial" w:cs="Arial"/>
                <w:sz w:val="20"/>
                <w:szCs w:val="20"/>
              </w:rPr>
            </w:pPr>
            <w:r w:rsidRPr="00F7694D">
              <w:rPr>
                <w:rFonts w:ascii="Arial" w:hAnsi="Arial" w:cs="Arial"/>
                <w:sz w:val="20"/>
                <w:szCs w:val="20"/>
              </w:rPr>
              <w:t>Transport Fuel</w:t>
            </w:r>
          </w:p>
        </w:tc>
        <w:tc>
          <w:tcPr>
            <w:tcW w:w="1888" w:type="dxa"/>
            <w:vAlign w:val="center"/>
          </w:tcPr>
          <w:p w14:paraId="07A10B49" w14:textId="60FE0D0D" w:rsidR="00450204" w:rsidRPr="00F7694D" w:rsidRDefault="004D6601" w:rsidP="0017665D">
            <w:pPr>
              <w:jc w:val="right"/>
              <w:rPr>
                <w:rFonts w:ascii="Arial" w:hAnsi="Arial" w:cs="Arial"/>
                <w:sz w:val="20"/>
                <w:szCs w:val="20"/>
              </w:rPr>
            </w:pPr>
            <w:r w:rsidRPr="00F7694D">
              <w:rPr>
                <w:rFonts w:ascii="Arial" w:hAnsi="Arial" w:cs="Arial"/>
                <w:sz w:val="20"/>
                <w:szCs w:val="20"/>
              </w:rPr>
              <w:t>63</w:t>
            </w:r>
            <w:r w:rsidR="00EF390F">
              <w:rPr>
                <w:rFonts w:ascii="Arial" w:hAnsi="Arial" w:cs="Arial"/>
                <w:sz w:val="20"/>
                <w:szCs w:val="20"/>
              </w:rPr>
              <w:t>8</w:t>
            </w:r>
            <w:r w:rsidRPr="00F7694D">
              <w:rPr>
                <w:rFonts w:ascii="Arial" w:hAnsi="Arial" w:cs="Arial"/>
                <w:sz w:val="20"/>
                <w:szCs w:val="20"/>
              </w:rPr>
              <w:t>,</w:t>
            </w:r>
            <w:r w:rsidR="00EF390F">
              <w:rPr>
                <w:rFonts w:ascii="Arial" w:hAnsi="Arial" w:cs="Arial"/>
                <w:sz w:val="20"/>
                <w:szCs w:val="20"/>
              </w:rPr>
              <w:t>724</w:t>
            </w:r>
          </w:p>
        </w:tc>
        <w:tc>
          <w:tcPr>
            <w:tcW w:w="1888" w:type="dxa"/>
            <w:vAlign w:val="center"/>
          </w:tcPr>
          <w:p w14:paraId="483AA95D" w14:textId="3845EECA" w:rsidR="00450204" w:rsidRPr="00F7694D" w:rsidRDefault="007C33D1" w:rsidP="0017665D">
            <w:pPr>
              <w:jc w:val="right"/>
              <w:rPr>
                <w:rFonts w:ascii="Arial" w:hAnsi="Arial" w:cs="Arial"/>
                <w:sz w:val="20"/>
                <w:szCs w:val="20"/>
              </w:rPr>
            </w:pPr>
            <w:r>
              <w:rPr>
                <w:rFonts w:ascii="Arial" w:hAnsi="Arial" w:cs="Arial"/>
                <w:sz w:val="20"/>
                <w:szCs w:val="20"/>
              </w:rPr>
              <w:t>604,278</w:t>
            </w:r>
          </w:p>
        </w:tc>
      </w:tr>
      <w:tr w:rsidR="00450204" w:rsidRPr="00F7694D" w14:paraId="5D9E5620" w14:textId="77777777" w:rsidTr="00DF5CFD">
        <w:tc>
          <w:tcPr>
            <w:tcW w:w="5240" w:type="dxa"/>
            <w:shd w:val="clear" w:color="auto" w:fill="E7E6E6" w:themeFill="background2"/>
          </w:tcPr>
          <w:p w14:paraId="0AD6F2CC" w14:textId="2F29FFED" w:rsidR="00450204" w:rsidRPr="00F7694D" w:rsidRDefault="0017665D" w:rsidP="0017665D">
            <w:pPr>
              <w:tabs>
                <w:tab w:val="left" w:pos="989"/>
              </w:tabs>
              <w:rPr>
                <w:rFonts w:ascii="Arial" w:hAnsi="Arial" w:cs="Arial"/>
                <w:b/>
                <w:bCs/>
                <w:sz w:val="20"/>
                <w:szCs w:val="20"/>
              </w:rPr>
            </w:pPr>
            <w:r w:rsidRPr="00F7694D">
              <w:rPr>
                <w:rFonts w:ascii="Arial" w:hAnsi="Arial" w:cs="Arial"/>
                <w:b/>
                <w:bCs/>
                <w:sz w:val="20"/>
                <w:szCs w:val="20"/>
              </w:rPr>
              <w:t>Scope 1 emissions in metric tonnes CO2e</w:t>
            </w:r>
          </w:p>
        </w:tc>
        <w:tc>
          <w:tcPr>
            <w:tcW w:w="1888" w:type="dxa"/>
            <w:shd w:val="clear" w:color="auto" w:fill="E7E6E6" w:themeFill="background2"/>
            <w:vAlign w:val="center"/>
          </w:tcPr>
          <w:p w14:paraId="732D43D0" w14:textId="77777777" w:rsidR="00450204" w:rsidRPr="00F7694D" w:rsidRDefault="00450204" w:rsidP="0017665D">
            <w:pPr>
              <w:jc w:val="right"/>
              <w:rPr>
                <w:rFonts w:ascii="Arial" w:hAnsi="Arial" w:cs="Arial"/>
                <w:sz w:val="20"/>
                <w:szCs w:val="20"/>
              </w:rPr>
            </w:pPr>
          </w:p>
        </w:tc>
        <w:tc>
          <w:tcPr>
            <w:tcW w:w="1888" w:type="dxa"/>
            <w:shd w:val="clear" w:color="auto" w:fill="E7E6E6" w:themeFill="background2"/>
            <w:vAlign w:val="center"/>
          </w:tcPr>
          <w:p w14:paraId="2A8F7C3F" w14:textId="77777777" w:rsidR="00450204" w:rsidRPr="00F7694D" w:rsidRDefault="00450204" w:rsidP="0017665D">
            <w:pPr>
              <w:jc w:val="right"/>
              <w:rPr>
                <w:rFonts w:ascii="Arial" w:hAnsi="Arial" w:cs="Arial"/>
                <w:sz w:val="20"/>
                <w:szCs w:val="20"/>
              </w:rPr>
            </w:pPr>
          </w:p>
        </w:tc>
      </w:tr>
      <w:tr w:rsidR="00450204" w:rsidRPr="00F7694D" w14:paraId="32B73799" w14:textId="77777777" w:rsidTr="0017665D">
        <w:tc>
          <w:tcPr>
            <w:tcW w:w="5240" w:type="dxa"/>
          </w:tcPr>
          <w:p w14:paraId="1E5AF047" w14:textId="500D10D3" w:rsidR="00450204" w:rsidRPr="00F7694D" w:rsidRDefault="0017665D" w:rsidP="00C86AB1">
            <w:pPr>
              <w:rPr>
                <w:rFonts w:ascii="Arial" w:hAnsi="Arial" w:cs="Arial"/>
                <w:sz w:val="20"/>
                <w:szCs w:val="20"/>
              </w:rPr>
            </w:pPr>
            <w:r w:rsidRPr="00F7694D">
              <w:rPr>
                <w:rFonts w:ascii="Arial" w:hAnsi="Arial" w:cs="Arial"/>
                <w:sz w:val="20"/>
                <w:szCs w:val="20"/>
              </w:rPr>
              <w:t>Gas consumption</w:t>
            </w:r>
          </w:p>
        </w:tc>
        <w:tc>
          <w:tcPr>
            <w:tcW w:w="1888" w:type="dxa"/>
            <w:vAlign w:val="center"/>
          </w:tcPr>
          <w:p w14:paraId="21C0A7CA" w14:textId="657C7A13" w:rsidR="00450204" w:rsidRPr="00F7694D" w:rsidRDefault="00661514" w:rsidP="0017665D">
            <w:pPr>
              <w:jc w:val="right"/>
              <w:rPr>
                <w:rFonts w:ascii="Arial" w:hAnsi="Arial" w:cs="Arial"/>
                <w:sz w:val="20"/>
                <w:szCs w:val="20"/>
              </w:rPr>
            </w:pPr>
            <w:r>
              <w:rPr>
                <w:rFonts w:ascii="Arial" w:hAnsi="Arial" w:cs="Arial"/>
                <w:sz w:val="20"/>
                <w:szCs w:val="20"/>
              </w:rPr>
              <w:t>7</w:t>
            </w:r>
            <w:r w:rsidR="00EF390F">
              <w:rPr>
                <w:rFonts w:ascii="Arial" w:hAnsi="Arial" w:cs="Arial"/>
                <w:sz w:val="20"/>
                <w:szCs w:val="20"/>
              </w:rPr>
              <w:t>81</w:t>
            </w:r>
            <w:r>
              <w:rPr>
                <w:rFonts w:ascii="Arial" w:hAnsi="Arial" w:cs="Arial"/>
                <w:sz w:val="20"/>
                <w:szCs w:val="20"/>
              </w:rPr>
              <w:t>.</w:t>
            </w:r>
            <w:r w:rsidR="00EF390F">
              <w:rPr>
                <w:rFonts w:ascii="Arial" w:hAnsi="Arial" w:cs="Arial"/>
                <w:sz w:val="20"/>
                <w:szCs w:val="20"/>
              </w:rPr>
              <w:t>51</w:t>
            </w:r>
          </w:p>
        </w:tc>
        <w:tc>
          <w:tcPr>
            <w:tcW w:w="1888" w:type="dxa"/>
            <w:vAlign w:val="center"/>
          </w:tcPr>
          <w:p w14:paraId="76F1BB9C" w14:textId="5D4D7761" w:rsidR="00450204" w:rsidRPr="00F7694D" w:rsidRDefault="004F1320" w:rsidP="0017665D">
            <w:pPr>
              <w:jc w:val="right"/>
              <w:rPr>
                <w:rFonts w:ascii="Arial" w:hAnsi="Arial" w:cs="Arial"/>
                <w:sz w:val="20"/>
                <w:szCs w:val="20"/>
              </w:rPr>
            </w:pPr>
            <w:r>
              <w:rPr>
                <w:rFonts w:ascii="Arial" w:hAnsi="Arial" w:cs="Arial"/>
                <w:sz w:val="20"/>
                <w:szCs w:val="20"/>
              </w:rPr>
              <w:t>7</w:t>
            </w:r>
            <w:r w:rsidR="00C16987">
              <w:rPr>
                <w:rFonts w:ascii="Arial" w:hAnsi="Arial" w:cs="Arial"/>
                <w:sz w:val="20"/>
                <w:szCs w:val="20"/>
              </w:rPr>
              <w:t>21.67</w:t>
            </w:r>
          </w:p>
        </w:tc>
      </w:tr>
      <w:tr w:rsidR="004D6601" w:rsidRPr="00F7694D" w14:paraId="27DC1C81" w14:textId="77777777" w:rsidTr="0017665D">
        <w:tc>
          <w:tcPr>
            <w:tcW w:w="5240" w:type="dxa"/>
          </w:tcPr>
          <w:p w14:paraId="79550B3E" w14:textId="77CCFA17" w:rsidR="004D6601" w:rsidRPr="00F7694D" w:rsidRDefault="004D6601" w:rsidP="00C86AB1">
            <w:pPr>
              <w:rPr>
                <w:rFonts w:ascii="Arial" w:hAnsi="Arial" w:cs="Arial"/>
                <w:sz w:val="20"/>
                <w:szCs w:val="20"/>
              </w:rPr>
            </w:pPr>
            <w:r w:rsidRPr="00F7694D">
              <w:rPr>
                <w:rFonts w:ascii="Arial" w:hAnsi="Arial" w:cs="Arial"/>
                <w:sz w:val="20"/>
                <w:szCs w:val="20"/>
              </w:rPr>
              <w:t>Other heating fuel consumption</w:t>
            </w:r>
          </w:p>
        </w:tc>
        <w:tc>
          <w:tcPr>
            <w:tcW w:w="1888" w:type="dxa"/>
            <w:vAlign w:val="center"/>
          </w:tcPr>
          <w:p w14:paraId="4E9D3079" w14:textId="0BFC0C75" w:rsidR="004D6601" w:rsidRPr="00F7694D" w:rsidRDefault="004D6601" w:rsidP="0017665D">
            <w:pPr>
              <w:jc w:val="right"/>
              <w:rPr>
                <w:rFonts w:ascii="Arial" w:hAnsi="Arial" w:cs="Arial"/>
                <w:sz w:val="20"/>
                <w:szCs w:val="20"/>
              </w:rPr>
            </w:pPr>
            <w:r w:rsidRPr="00F7694D">
              <w:rPr>
                <w:rFonts w:ascii="Arial" w:hAnsi="Arial" w:cs="Arial"/>
                <w:sz w:val="20"/>
                <w:szCs w:val="20"/>
              </w:rPr>
              <w:t>62.80</w:t>
            </w:r>
          </w:p>
        </w:tc>
        <w:tc>
          <w:tcPr>
            <w:tcW w:w="1888" w:type="dxa"/>
            <w:vAlign w:val="center"/>
          </w:tcPr>
          <w:p w14:paraId="7F5981F9" w14:textId="0A346128" w:rsidR="004D6601" w:rsidRPr="00F7694D" w:rsidRDefault="004F1320" w:rsidP="0017665D">
            <w:pPr>
              <w:jc w:val="right"/>
              <w:rPr>
                <w:rFonts w:ascii="Arial" w:hAnsi="Arial" w:cs="Arial"/>
                <w:sz w:val="20"/>
                <w:szCs w:val="20"/>
              </w:rPr>
            </w:pPr>
            <w:r>
              <w:rPr>
                <w:rFonts w:ascii="Arial" w:hAnsi="Arial" w:cs="Arial"/>
                <w:sz w:val="20"/>
                <w:szCs w:val="20"/>
              </w:rPr>
              <w:t>26.54</w:t>
            </w:r>
          </w:p>
        </w:tc>
      </w:tr>
      <w:tr w:rsidR="00450204" w:rsidRPr="00F7694D" w14:paraId="54DB6138" w14:textId="77777777" w:rsidTr="0017665D">
        <w:tc>
          <w:tcPr>
            <w:tcW w:w="5240" w:type="dxa"/>
          </w:tcPr>
          <w:p w14:paraId="39DCC006" w14:textId="0F18D747" w:rsidR="00450204" w:rsidRPr="00F7694D" w:rsidRDefault="0017665D" w:rsidP="00C86AB1">
            <w:pPr>
              <w:rPr>
                <w:rFonts w:ascii="Arial" w:hAnsi="Arial" w:cs="Arial"/>
                <w:sz w:val="20"/>
                <w:szCs w:val="20"/>
              </w:rPr>
            </w:pPr>
            <w:r w:rsidRPr="00F7694D">
              <w:rPr>
                <w:rFonts w:ascii="Arial" w:hAnsi="Arial" w:cs="Arial"/>
                <w:sz w:val="20"/>
                <w:szCs w:val="20"/>
              </w:rPr>
              <w:t>Owned transport</w:t>
            </w:r>
          </w:p>
        </w:tc>
        <w:tc>
          <w:tcPr>
            <w:tcW w:w="1888" w:type="dxa"/>
            <w:vAlign w:val="center"/>
          </w:tcPr>
          <w:p w14:paraId="64BF7F0B" w14:textId="1E0CE3BF" w:rsidR="00450204" w:rsidRPr="00F7694D" w:rsidRDefault="004D6601" w:rsidP="0017665D">
            <w:pPr>
              <w:jc w:val="right"/>
              <w:rPr>
                <w:rFonts w:ascii="Arial" w:hAnsi="Arial" w:cs="Arial"/>
                <w:sz w:val="20"/>
                <w:szCs w:val="20"/>
              </w:rPr>
            </w:pPr>
            <w:r w:rsidRPr="00F7694D">
              <w:rPr>
                <w:rFonts w:ascii="Arial" w:hAnsi="Arial" w:cs="Arial"/>
                <w:sz w:val="20"/>
                <w:szCs w:val="20"/>
              </w:rPr>
              <w:t>151.</w:t>
            </w:r>
            <w:r w:rsidR="00EF390F">
              <w:rPr>
                <w:rFonts w:ascii="Arial" w:hAnsi="Arial" w:cs="Arial"/>
                <w:sz w:val="20"/>
                <w:szCs w:val="20"/>
              </w:rPr>
              <w:t>29</w:t>
            </w:r>
          </w:p>
        </w:tc>
        <w:tc>
          <w:tcPr>
            <w:tcW w:w="1888" w:type="dxa"/>
            <w:vAlign w:val="center"/>
          </w:tcPr>
          <w:p w14:paraId="2179B32C" w14:textId="42AAEBFC" w:rsidR="00450204" w:rsidRPr="00F7694D" w:rsidRDefault="004F1320" w:rsidP="0017665D">
            <w:pPr>
              <w:jc w:val="right"/>
              <w:rPr>
                <w:rFonts w:ascii="Arial" w:hAnsi="Arial" w:cs="Arial"/>
                <w:sz w:val="20"/>
                <w:szCs w:val="20"/>
              </w:rPr>
            </w:pPr>
            <w:r>
              <w:rPr>
                <w:rFonts w:ascii="Arial" w:hAnsi="Arial" w:cs="Arial"/>
                <w:sz w:val="20"/>
                <w:szCs w:val="20"/>
              </w:rPr>
              <w:t>143.45</w:t>
            </w:r>
          </w:p>
        </w:tc>
      </w:tr>
      <w:tr w:rsidR="00450204" w:rsidRPr="00F7694D" w14:paraId="591B9677" w14:textId="77777777" w:rsidTr="0017665D">
        <w:tc>
          <w:tcPr>
            <w:tcW w:w="5240" w:type="dxa"/>
          </w:tcPr>
          <w:p w14:paraId="7F2D910F" w14:textId="6DE72288" w:rsidR="00450204" w:rsidRPr="00F7694D" w:rsidRDefault="00B27B50" w:rsidP="00C86AB1">
            <w:pPr>
              <w:rPr>
                <w:rFonts w:ascii="Arial" w:hAnsi="Arial" w:cs="Arial"/>
                <w:sz w:val="20"/>
                <w:szCs w:val="20"/>
              </w:rPr>
            </w:pPr>
            <w:r w:rsidRPr="00F7694D">
              <w:rPr>
                <w:rFonts w:ascii="Arial" w:hAnsi="Arial" w:cs="Arial"/>
                <w:sz w:val="20"/>
                <w:szCs w:val="20"/>
              </w:rPr>
              <w:t>Fugitive emissions from refrigerants</w:t>
            </w:r>
          </w:p>
        </w:tc>
        <w:tc>
          <w:tcPr>
            <w:tcW w:w="1888" w:type="dxa"/>
            <w:vAlign w:val="center"/>
          </w:tcPr>
          <w:p w14:paraId="1222E5FC" w14:textId="5AD0FA58" w:rsidR="00450204" w:rsidRPr="00F7694D" w:rsidRDefault="00B27B50" w:rsidP="0017665D">
            <w:pPr>
              <w:jc w:val="right"/>
              <w:rPr>
                <w:rFonts w:ascii="Arial" w:hAnsi="Arial" w:cs="Arial"/>
                <w:sz w:val="20"/>
                <w:szCs w:val="20"/>
              </w:rPr>
            </w:pPr>
            <w:r w:rsidRPr="00F7694D">
              <w:rPr>
                <w:rFonts w:ascii="Arial" w:hAnsi="Arial" w:cs="Arial"/>
                <w:sz w:val="20"/>
                <w:szCs w:val="20"/>
              </w:rPr>
              <w:t>98.0</w:t>
            </w:r>
            <w:r w:rsidR="004D6601" w:rsidRPr="00F7694D">
              <w:rPr>
                <w:rFonts w:ascii="Arial" w:hAnsi="Arial" w:cs="Arial"/>
                <w:sz w:val="20"/>
                <w:szCs w:val="20"/>
              </w:rPr>
              <w:t>1</w:t>
            </w:r>
          </w:p>
        </w:tc>
        <w:tc>
          <w:tcPr>
            <w:tcW w:w="1888" w:type="dxa"/>
            <w:vAlign w:val="center"/>
          </w:tcPr>
          <w:p w14:paraId="5FDDC000" w14:textId="66413229" w:rsidR="00450204" w:rsidRPr="00F7694D" w:rsidRDefault="004F1320" w:rsidP="0017665D">
            <w:pPr>
              <w:jc w:val="right"/>
              <w:rPr>
                <w:rFonts w:ascii="Arial" w:hAnsi="Arial" w:cs="Arial"/>
                <w:sz w:val="20"/>
                <w:szCs w:val="20"/>
              </w:rPr>
            </w:pPr>
            <w:r>
              <w:rPr>
                <w:rFonts w:ascii="Arial" w:hAnsi="Arial" w:cs="Arial"/>
                <w:sz w:val="20"/>
                <w:szCs w:val="20"/>
              </w:rPr>
              <w:t>1.67</w:t>
            </w:r>
          </w:p>
        </w:tc>
      </w:tr>
      <w:tr w:rsidR="00B27B50" w:rsidRPr="00F7694D" w14:paraId="7022B69A" w14:textId="77777777" w:rsidTr="0017665D">
        <w:tc>
          <w:tcPr>
            <w:tcW w:w="5240" w:type="dxa"/>
          </w:tcPr>
          <w:p w14:paraId="30CD8E57" w14:textId="43C27BCC" w:rsidR="00B27B50" w:rsidRPr="00F7694D" w:rsidRDefault="00B27B50" w:rsidP="00C86AB1">
            <w:pPr>
              <w:rPr>
                <w:rFonts w:ascii="Arial" w:hAnsi="Arial" w:cs="Arial"/>
                <w:sz w:val="20"/>
                <w:szCs w:val="20"/>
              </w:rPr>
            </w:pPr>
            <w:r w:rsidRPr="00F7694D">
              <w:rPr>
                <w:rFonts w:ascii="Arial" w:hAnsi="Arial" w:cs="Arial"/>
                <w:sz w:val="20"/>
                <w:szCs w:val="20"/>
              </w:rPr>
              <w:t>Total scope 1</w:t>
            </w:r>
          </w:p>
        </w:tc>
        <w:tc>
          <w:tcPr>
            <w:tcW w:w="1888" w:type="dxa"/>
            <w:vAlign w:val="center"/>
          </w:tcPr>
          <w:p w14:paraId="58DA7E17" w14:textId="0C85A65A" w:rsidR="00B27B50" w:rsidRPr="00F7694D" w:rsidRDefault="007C33D1" w:rsidP="0017665D">
            <w:pPr>
              <w:jc w:val="right"/>
              <w:rPr>
                <w:rFonts w:ascii="Arial" w:hAnsi="Arial" w:cs="Arial"/>
                <w:sz w:val="20"/>
                <w:szCs w:val="20"/>
              </w:rPr>
            </w:pPr>
            <w:r>
              <w:rPr>
                <w:rFonts w:ascii="Arial" w:hAnsi="Arial" w:cs="Arial"/>
                <w:sz w:val="20"/>
                <w:szCs w:val="20"/>
              </w:rPr>
              <w:t>1</w:t>
            </w:r>
            <w:r w:rsidR="00A022D0">
              <w:rPr>
                <w:rFonts w:ascii="Arial" w:hAnsi="Arial" w:cs="Arial"/>
                <w:sz w:val="20"/>
                <w:szCs w:val="20"/>
              </w:rPr>
              <w:t>,</w:t>
            </w:r>
            <w:r>
              <w:rPr>
                <w:rFonts w:ascii="Arial" w:hAnsi="Arial" w:cs="Arial"/>
                <w:sz w:val="20"/>
                <w:szCs w:val="20"/>
              </w:rPr>
              <w:t>0</w:t>
            </w:r>
            <w:r w:rsidR="00C16987">
              <w:rPr>
                <w:rFonts w:ascii="Arial" w:hAnsi="Arial" w:cs="Arial"/>
                <w:sz w:val="20"/>
                <w:szCs w:val="20"/>
              </w:rPr>
              <w:t>9</w:t>
            </w:r>
            <w:r>
              <w:rPr>
                <w:rFonts w:ascii="Arial" w:hAnsi="Arial" w:cs="Arial"/>
                <w:sz w:val="20"/>
                <w:szCs w:val="20"/>
              </w:rPr>
              <w:t>3.</w:t>
            </w:r>
            <w:r w:rsidR="00C16987">
              <w:rPr>
                <w:rFonts w:ascii="Arial" w:hAnsi="Arial" w:cs="Arial"/>
                <w:sz w:val="20"/>
                <w:szCs w:val="20"/>
              </w:rPr>
              <w:t>80</w:t>
            </w:r>
          </w:p>
        </w:tc>
        <w:tc>
          <w:tcPr>
            <w:tcW w:w="1888" w:type="dxa"/>
            <w:vAlign w:val="center"/>
          </w:tcPr>
          <w:p w14:paraId="51241411" w14:textId="0D94927B" w:rsidR="00B27B50" w:rsidRPr="00F7694D" w:rsidRDefault="00C16987" w:rsidP="0017665D">
            <w:pPr>
              <w:jc w:val="right"/>
              <w:rPr>
                <w:rFonts w:ascii="Arial" w:hAnsi="Arial" w:cs="Arial"/>
                <w:sz w:val="20"/>
                <w:szCs w:val="20"/>
              </w:rPr>
            </w:pPr>
            <w:r>
              <w:rPr>
                <w:rFonts w:ascii="Arial" w:hAnsi="Arial" w:cs="Arial"/>
                <w:sz w:val="20"/>
                <w:szCs w:val="20"/>
              </w:rPr>
              <w:t>893.34</w:t>
            </w:r>
          </w:p>
        </w:tc>
      </w:tr>
      <w:tr w:rsidR="0017665D" w:rsidRPr="00F7694D" w14:paraId="083EA461" w14:textId="77777777" w:rsidTr="00DF5CFD">
        <w:tc>
          <w:tcPr>
            <w:tcW w:w="5240" w:type="dxa"/>
            <w:shd w:val="clear" w:color="auto" w:fill="E7E6E6" w:themeFill="background2"/>
          </w:tcPr>
          <w:p w14:paraId="4BD66372" w14:textId="48FB7353" w:rsidR="0017665D" w:rsidRPr="00F7694D" w:rsidRDefault="0017665D" w:rsidP="0017665D">
            <w:pPr>
              <w:rPr>
                <w:rFonts w:ascii="Arial" w:hAnsi="Arial" w:cs="Arial"/>
                <w:sz w:val="20"/>
                <w:szCs w:val="20"/>
              </w:rPr>
            </w:pPr>
            <w:r w:rsidRPr="00F7694D">
              <w:rPr>
                <w:rFonts w:ascii="Arial" w:hAnsi="Arial" w:cs="Arial"/>
                <w:b/>
                <w:bCs/>
                <w:sz w:val="20"/>
                <w:szCs w:val="20"/>
              </w:rPr>
              <w:t>Scope 2 emissions in metric tonnes CO2e</w:t>
            </w:r>
          </w:p>
        </w:tc>
        <w:tc>
          <w:tcPr>
            <w:tcW w:w="1888" w:type="dxa"/>
            <w:shd w:val="clear" w:color="auto" w:fill="E7E6E6" w:themeFill="background2"/>
            <w:vAlign w:val="center"/>
          </w:tcPr>
          <w:p w14:paraId="7AB1E281" w14:textId="77777777" w:rsidR="0017665D" w:rsidRPr="00F7694D" w:rsidRDefault="0017665D" w:rsidP="0017665D">
            <w:pPr>
              <w:jc w:val="right"/>
              <w:rPr>
                <w:rFonts w:ascii="Arial" w:hAnsi="Arial" w:cs="Arial"/>
                <w:sz w:val="20"/>
                <w:szCs w:val="20"/>
              </w:rPr>
            </w:pPr>
          </w:p>
        </w:tc>
        <w:tc>
          <w:tcPr>
            <w:tcW w:w="1888" w:type="dxa"/>
            <w:shd w:val="clear" w:color="auto" w:fill="E7E6E6" w:themeFill="background2"/>
            <w:vAlign w:val="center"/>
          </w:tcPr>
          <w:p w14:paraId="154B63C1" w14:textId="77777777" w:rsidR="0017665D" w:rsidRPr="00F7694D" w:rsidRDefault="0017665D" w:rsidP="0017665D">
            <w:pPr>
              <w:jc w:val="right"/>
              <w:rPr>
                <w:rFonts w:ascii="Arial" w:hAnsi="Arial" w:cs="Arial"/>
                <w:sz w:val="20"/>
                <w:szCs w:val="20"/>
              </w:rPr>
            </w:pPr>
          </w:p>
        </w:tc>
      </w:tr>
      <w:tr w:rsidR="0017665D" w:rsidRPr="00F7694D" w14:paraId="3395D489" w14:textId="77777777" w:rsidTr="0017665D">
        <w:tc>
          <w:tcPr>
            <w:tcW w:w="5240" w:type="dxa"/>
          </w:tcPr>
          <w:p w14:paraId="13FECCE0" w14:textId="3475FBE4" w:rsidR="0017665D" w:rsidRPr="00F7694D" w:rsidRDefault="0017665D" w:rsidP="0017665D">
            <w:pPr>
              <w:rPr>
                <w:rFonts w:ascii="Arial" w:hAnsi="Arial" w:cs="Arial"/>
                <w:sz w:val="20"/>
                <w:szCs w:val="20"/>
              </w:rPr>
            </w:pPr>
            <w:r w:rsidRPr="00F7694D">
              <w:rPr>
                <w:rFonts w:ascii="Arial" w:hAnsi="Arial" w:cs="Arial"/>
                <w:sz w:val="20"/>
                <w:szCs w:val="20"/>
              </w:rPr>
              <w:t>Purchased electricity</w:t>
            </w:r>
          </w:p>
        </w:tc>
        <w:tc>
          <w:tcPr>
            <w:tcW w:w="1888" w:type="dxa"/>
            <w:vAlign w:val="center"/>
          </w:tcPr>
          <w:p w14:paraId="310659A9" w14:textId="3897E586" w:rsidR="0017665D" w:rsidRPr="00F7694D" w:rsidRDefault="00B27B50" w:rsidP="0017665D">
            <w:pPr>
              <w:jc w:val="right"/>
              <w:rPr>
                <w:rFonts w:ascii="Arial" w:hAnsi="Arial" w:cs="Arial"/>
                <w:sz w:val="20"/>
                <w:szCs w:val="20"/>
              </w:rPr>
            </w:pPr>
            <w:r w:rsidRPr="00F7694D">
              <w:rPr>
                <w:rFonts w:ascii="Arial" w:hAnsi="Arial" w:cs="Arial"/>
                <w:sz w:val="20"/>
                <w:szCs w:val="20"/>
              </w:rPr>
              <w:t>4</w:t>
            </w:r>
            <w:r w:rsidR="004D6601" w:rsidRPr="00F7694D">
              <w:rPr>
                <w:rFonts w:ascii="Arial" w:hAnsi="Arial" w:cs="Arial"/>
                <w:sz w:val="20"/>
                <w:szCs w:val="20"/>
              </w:rPr>
              <w:t>86.38</w:t>
            </w:r>
          </w:p>
        </w:tc>
        <w:tc>
          <w:tcPr>
            <w:tcW w:w="1888" w:type="dxa"/>
            <w:vAlign w:val="center"/>
          </w:tcPr>
          <w:p w14:paraId="5BAA6948" w14:textId="181F55CF" w:rsidR="0017665D" w:rsidRPr="00F7694D" w:rsidRDefault="00C16987" w:rsidP="0017665D">
            <w:pPr>
              <w:jc w:val="right"/>
              <w:rPr>
                <w:rFonts w:ascii="Arial" w:hAnsi="Arial" w:cs="Arial"/>
                <w:sz w:val="20"/>
                <w:szCs w:val="20"/>
              </w:rPr>
            </w:pPr>
            <w:r>
              <w:rPr>
                <w:rFonts w:ascii="Arial" w:hAnsi="Arial" w:cs="Arial"/>
                <w:sz w:val="20"/>
                <w:szCs w:val="20"/>
              </w:rPr>
              <w:t>435</w:t>
            </w:r>
            <w:r w:rsidR="004F1320">
              <w:rPr>
                <w:rFonts w:ascii="Arial" w:hAnsi="Arial" w:cs="Arial"/>
                <w:sz w:val="20"/>
                <w:szCs w:val="20"/>
              </w:rPr>
              <w:t>.</w:t>
            </w:r>
            <w:r>
              <w:rPr>
                <w:rFonts w:ascii="Arial" w:hAnsi="Arial" w:cs="Arial"/>
                <w:sz w:val="20"/>
                <w:szCs w:val="20"/>
              </w:rPr>
              <w:t>1</w:t>
            </w:r>
            <w:r w:rsidR="004F1320">
              <w:rPr>
                <w:rFonts w:ascii="Arial" w:hAnsi="Arial" w:cs="Arial"/>
                <w:sz w:val="20"/>
                <w:szCs w:val="20"/>
              </w:rPr>
              <w:t>8</w:t>
            </w:r>
          </w:p>
        </w:tc>
      </w:tr>
      <w:tr w:rsidR="00AE08EE" w:rsidRPr="00F7694D" w14:paraId="6EE095E2" w14:textId="77777777" w:rsidTr="00EB7760">
        <w:tc>
          <w:tcPr>
            <w:tcW w:w="5240" w:type="dxa"/>
            <w:shd w:val="clear" w:color="auto" w:fill="E7E6E6" w:themeFill="background2"/>
          </w:tcPr>
          <w:p w14:paraId="341B3B53" w14:textId="7297FCA3" w:rsidR="00AE08EE" w:rsidRPr="00F7694D" w:rsidRDefault="00AE08EE" w:rsidP="00EB7760">
            <w:pPr>
              <w:rPr>
                <w:rFonts w:ascii="Arial" w:hAnsi="Arial" w:cs="Arial"/>
                <w:sz w:val="20"/>
                <w:szCs w:val="20"/>
              </w:rPr>
            </w:pPr>
            <w:r w:rsidRPr="00F7694D">
              <w:rPr>
                <w:rFonts w:ascii="Arial" w:hAnsi="Arial" w:cs="Arial"/>
                <w:b/>
                <w:bCs/>
                <w:sz w:val="20"/>
                <w:szCs w:val="20"/>
              </w:rPr>
              <w:t>Scope 3 emissions in metric tonnes CO2e</w:t>
            </w:r>
          </w:p>
        </w:tc>
        <w:tc>
          <w:tcPr>
            <w:tcW w:w="1888" w:type="dxa"/>
            <w:shd w:val="clear" w:color="auto" w:fill="E7E6E6" w:themeFill="background2"/>
            <w:vAlign w:val="center"/>
          </w:tcPr>
          <w:p w14:paraId="13BF9DDF" w14:textId="77777777" w:rsidR="00AE08EE" w:rsidRPr="00F7694D" w:rsidRDefault="00AE08EE" w:rsidP="00EB7760">
            <w:pPr>
              <w:jc w:val="right"/>
              <w:rPr>
                <w:rFonts w:ascii="Arial" w:hAnsi="Arial" w:cs="Arial"/>
                <w:sz w:val="20"/>
                <w:szCs w:val="20"/>
              </w:rPr>
            </w:pPr>
          </w:p>
        </w:tc>
        <w:tc>
          <w:tcPr>
            <w:tcW w:w="1888" w:type="dxa"/>
            <w:shd w:val="clear" w:color="auto" w:fill="E7E6E6" w:themeFill="background2"/>
            <w:vAlign w:val="center"/>
          </w:tcPr>
          <w:p w14:paraId="391828C3" w14:textId="77777777" w:rsidR="00AE08EE" w:rsidRPr="00F7694D" w:rsidRDefault="00AE08EE" w:rsidP="00EB7760">
            <w:pPr>
              <w:jc w:val="right"/>
              <w:rPr>
                <w:rFonts w:ascii="Arial" w:hAnsi="Arial" w:cs="Arial"/>
                <w:sz w:val="20"/>
                <w:szCs w:val="20"/>
              </w:rPr>
            </w:pPr>
          </w:p>
        </w:tc>
      </w:tr>
      <w:tr w:rsidR="00AE08EE" w:rsidRPr="00F7694D" w14:paraId="69C7ADF3" w14:textId="77777777" w:rsidTr="0017665D">
        <w:tc>
          <w:tcPr>
            <w:tcW w:w="5240" w:type="dxa"/>
          </w:tcPr>
          <w:p w14:paraId="329E9A8F" w14:textId="39C3BDD1" w:rsidR="00AE08EE" w:rsidRPr="00F7694D" w:rsidRDefault="00AE08EE" w:rsidP="0017665D">
            <w:pPr>
              <w:rPr>
                <w:rFonts w:ascii="Arial" w:hAnsi="Arial" w:cs="Arial"/>
                <w:sz w:val="20"/>
                <w:szCs w:val="20"/>
              </w:rPr>
            </w:pPr>
            <w:r w:rsidRPr="00F7694D">
              <w:rPr>
                <w:rFonts w:ascii="Arial" w:hAnsi="Arial" w:cs="Arial"/>
                <w:sz w:val="20"/>
                <w:szCs w:val="20"/>
              </w:rPr>
              <w:t>Water (supply and waste treatment)</w:t>
            </w:r>
          </w:p>
        </w:tc>
        <w:tc>
          <w:tcPr>
            <w:tcW w:w="1888" w:type="dxa"/>
            <w:vAlign w:val="center"/>
          </w:tcPr>
          <w:p w14:paraId="099C2855" w14:textId="01C7A8A5" w:rsidR="00AE08EE" w:rsidRPr="00F7694D" w:rsidRDefault="00AE08EE" w:rsidP="0017665D">
            <w:pPr>
              <w:jc w:val="right"/>
              <w:rPr>
                <w:rFonts w:ascii="Arial" w:hAnsi="Arial" w:cs="Arial"/>
                <w:sz w:val="20"/>
                <w:szCs w:val="20"/>
              </w:rPr>
            </w:pPr>
            <w:r w:rsidRPr="00F7694D">
              <w:rPr>
                <w:rFonts w:ascii="Arial" w:hAnsi="Arial" w:cs="Arial"/>
                <w:sz w:val="20"/>
                <w:szCs w:val="20"/>
              </w:rPr>
              <w:t>13.03</w:t>
            </w:r>
          </w:p>
        </w:tc>
        <w:tc>
          <w:tcPr>
            <w:tcW w:w="1888" w:type="dxa"/>
            <w:vAlign w:val="center"/>
          </w:tcPr>
          <w:p w14:paraId="46C40A30" w14:textId="49D14C67" w:rsidR="00AE08EE" w:rsidRPr="00F7694D" w:rsidRDefault="004F1320" w:rsidP="0017665D">
            <w:pPr>
              <w:jc w:val="right"/>
              <w:rPr>
                <w:rFonts w:ascii="Arial" w:hAnsi="Arial" w:cs="Arial"/>
                <w:sz w:val="20"/>
                <w:szCs w:val="20"/>
              </w:rPr>
            </w:pPr>
            <w:r>
              <w:rPr>
                <w:rFonts w:ascii="Arial" w:hAnsi="Arial" w:cs="Arial"/>
                <w:sz w:val="20"/>
                <w:szCs w:val="20"/>
              </w:rPr>
              <w:t>15.23</w:t>
            </w:r>
          </w:p>
        </w:tc>
      </w:tr>
      <w:tr w:rsidR="00AE08EE" w:rsidRPr="00F7694D" w14:paraId="4BD7788A" w14:textId="77777777" w:rsidTr="0017665D">
        <w:tc>
          <w:tcPr>
            <w:tcW w:w="5240" w:type="dxa"/>
          </w:tcPr>
          <w:p w14:paraId="0317E8FD" w14:textId="6E54471A" w:rsidR="00AE08EE" w:rsidRPr="00F7694D" w:rsidRDefault="00AE08EE" w:rsidP="0017665D">
            <w:pPr>
              <w:rPr>
                <w:rFonts w:ascii="Arial" w:hAnsi="Arial" w:cs="Arial"/>
                <w:sz w:val="20"/>
                <w:szCs w:val="20"/>
              </w:rPr>
            </w:pPr>
            <w:r w:rsidRPr="00F7694D">
              <w:rPr>
                <w:rFonts w:ascii="Arial" w:hAnsi="Arial" w:cs="Arial"/>
                <w:sz w:val="20"/>
                <w:szCs w:val="20"/>
              </w:rPr>
              <w:t xml:space="preserve">Business travel in </w:t>
            </w:r>
            <w:r w:rsidR="00F7694D" w:rsidRPr="00F7694D">
              <w:rPr>
                <w:rFonts w:ascii="Arial" w:hAnsi="Arial" w:cs="Arial"/>
                <w:sz w:val="20"/>
                <w:szCs w:val="20"/>
              </w:rPr>
              <w:t>employee-owned</w:t>
            </w:r>
            <w:r w:rsidRPr="00F7694D">
              <w:rPr>
                <w:rFonts w:ascii="Arial" w:hAnsi="Arial" w:cs="Arial"/>
                <w:sz w:val="20"/>
                <w:szCs w:val="20"/>
              </w:rPr>
              <w:t xml:space="preserve"> vehicles</w:t>
            </w:r>
          </w:p>
        </w:tc>
        <w:tc>
          <w:tcPr>
            <w:tcW w:w="1888" w:type="dxa"/>
            <w:vAlign w:val="center"/>
          </w:tcPr>
          <w:p w14:paraId="4751DDE5" w14:textId="292D44A7" w:rsidR="00AE08EE" w:rsidRPr="00F7694D" w:rsidRDefault="00AE08EE" w:rsidP="0017665D">
            <w:pPr>
              <w:jc w:val="right"/>
              <w:rPr>
                <w:rFonts w:ascii="Arial" w:hAnsi="Arial" w:cs="Arial"/>
                <w:sz w:val="20"/>
                <w:szCs w:val="20"/>
              </w:rPr>
            </w:pPr>
            <w:r w:rsidRPr="00F7694D">
              <w:rPr>
                <w:rFonts w:ascii="Arial" w:hAnsi="Arial" w:cs="Arial"/>
                <w:sz w:val="20"/>
                <w:szCs w:val="20"/>
              </w:rPr>
              <w:t>23.40</w:t>
            </w:r>
          </w:p>
        </w:tc>
        <w:tc>
          <w:tcPr>
            <w:tcW w:w="1888" w:type="dxa"/>
            <w:vAlign w:val="center"/>
          </w:tcPr>
          <w:p w14:paraId="2ABA6593" w14:textId="17FBA8BB" w:rsidR="00AE08EE" w:rsidRPr="00F7694D" w:rsidRDefault="004F1320" w:rsidP="0017665D">
            <w:pPr>
              <w:jc w:val="right"/>
              <w:rPr>
                <w:rFonts w:ascii="Arial" w:hAnsi="Arial" w:cs="Arial"/>
                <w:sz w:val="20"/>
                <w:szCs w:val="20"/>
              </w:rPr>
            </w:pPr>
            <w:r>
              <w:rPr>
                <w:rFonts w:ascii="Arial" w:hAnsi="Arial" w:cs="Arial"/>
                <w:sz w:val="20"/>
                <w:szCs w:val="20"/>
              </w:rPr>
              <w:t>9.76</w:t>
            </w:r>
          </w:p>
        </w:tc>
      </w:tr>
      <w:tr w:rsidR="0017665D" w:rsidRPr="00F7694D" w14:paraId="3A74CB5F" w14:textId="77777777" w:rsidTr="00DF5CFD">
        <w:tc>
          <w:tcPr>
            <w:tcW w:w="5240" w:type="dxa"/>
            <w:shd w:val="clear" w:color="auto" w:fill="AEAAAA" w:themeFill="background2" w:themeFillShade="BF"/>
          </w:tcPr>
          <w:p w14:paraId="059D8EB6" w14:textId="46C6F60E" w:rsidR="0017665D" w:rsidRPr="00F7694D" w:rsidRDefault="00B27B50" w:rsidP="00B27B50">
            <w:pPr>
              <w:rPr>
                <w:rFonts w:ascii="Arial" w:hAnsi="Arial" w:cs="Arial"/>
                <w:b/>
                <w:bCs/>
                <w:sz w:val="20"/>
                <w:szCs w:val="20"/>
              </w:rPr>
            </w:pPr>
            <w:r w:rsidRPr="00F7694D">
              <w:rPr>
                <w:rFonts w:ascii="Arial" w:hAnsi="Arial" w:cs="Arial"/>
                <w:b/>
                <w:bCs/>
                <w:sz w:val="20"/>
                <w:szCs w:val="20"/>
              </w:rPr>
              <w:t>Total gross emissions in metric tonnes CO2e</w:t>
            </w:r>
          </w:p>
        </w:tc>
        <w:tc>
          <w:tcPr>
            <w:tcW w:w="1888" w:type="dxa"/>
            <w:shd w:val="clear" w:color="auto" w:fill="AEAAAA" w:themeFill="background2" w:themeFillShade="BF"/>
            <w:vAlign w:val="center"/>
          </w:tcPr>
          <w:p w14:paraId="08788CC0" w14:textId="7E4B72EE" w:rsidR="0017665D" w:rsidRPr="00F7694D" w:rsidRDefault="007C33D1" w:rsidP="0017665D">
            <w:pPr>
              <w:jc w:val="right"/>
              <w:rPr>
                <w:rFonts w:ascii="Arial" w:hAnsi="Arial" w:cs="Arial"/>
                <w:sz w:val="20"/>
                <w:szCs w:val="20"/>
              </w:rPr>
            </w:pPr>
            <w:r>
              <w:rPr>
                <w:rFonts w:ascii="Arial" w:hAnsi="Arial" w:cs="Arial"/>
                <w:sz w:val="20"/>
                <w:szCs w:val="20"/>
              </w:rPr>
              <w:t>1</w:t>
            </w:r>
            <w:r w:rsidR="00A022D0">
              <w:rPr>
                <w:rFonts w:ascii="Arial" w:hAnsi="Arial" w:cs="Arial"/>
                <w:sz w:val="20"/>
                <w:szCs w:val="20"/>
              </w:rPr>
              <w:t>,</w:t>
            </w:r>
            <w:r>
              <w:rPr>
                <w:rFonts w:ascii="Arial" w:hAnsi="Arial" w:cs="Arial"/>
                <w:sz w:val="20"/>
                <w:szCs w:val="20"/>
              </w:rPr>
              <w:t>6</w:t>
            </w:r>
            <w:r w:rsidR="00C16987">
              <w:rPr>
                <w:rFonts w:ascii="Arial" w:hAnsi="Arial" w:cs="Arial"/>
                <w:sz w:val="20"/>
                <w:szCs w:val="20"/>
              </w:rPr>
              <w:t>1</w:t>
            </w:r>
            <w:r>
              <w:rPr>
                <w:rFonts w:ascii="Arial" w:hAnsi="Arial" w:cs="Arial"/>
                <w:sz w:val="20"/>
                <w:szCs w:val="20"/>
              </w:rPr>
              <w:t>6</w:t>
            </w:r>
            <w:r w:rsidR="00C16987">
              <w:rPr>
                <w:rFonts w:ascii="Arial" w:hAnsi="Arial" w:cs="Arial"/>
                <w:sz w:val="20"/>
                <w:szCs w:val="20"/>
              </w:rPr>
              <w:t>.61</w:t>
            </w:r>
          </w:p>
        </w:tc>
        <w:tc>
          <w:tcPr>
            <w:tcW w:w="1888" w:type="dxa"/>
            <w:shd w:val="clear" w:color="auto" w:fill="AEAAAA" w:themeFill="background2" w:themeFillShade="BF"/>
            <w:vAlign w:val="center"/>
          </w:tcPr>
          <w:p w14:paraId="13BC50CF" w14:textId="2F85030E" w:rsidR="0017665D" w:rsidRPr="00F7694D" w:rsidRDefault="00492748" w:rsidP="0017665D">
            <w:pPr>
              <w:jc w:val="right"/>
              <w:rPr>
                <w:rFonts w:ascii="Arial" w:hAnsi="Arial" w:cs="Arial"/>
                <w:sz w:val="20"/>
                <w:szCs w:val="20"/>
              </w:rPr>
            </w:pPr>
            <w:r>
              <w:rPr>
                <w:rFonts w:ascii="Arial" w:hAnsi="Arial" w:cs="Arial"/>
                <w:sz w:val="20"/>
                <w:szCs w:val="20"/>
              </w:rPr>
              <w:t>1</w:t>
            </w:r>
            <w:r w:rsidR="00A022D0">
              <w:rPr>
                <w:rFonts w:ascii="Arial" w:hAnsi="Arial" w:cs="Arial"/>
                <w:sz w:val="20"/>
                <w:szCs w:val="20"/>
              </w:rPr>
              <w:t>,</w:t>
            </w:r>
            <w:r w:rsidR="00C16987">
              <w:rPr>
                <w:rFonts w:ascii="Arial" w:hAnsi="Arial" w:cs="Arial"/>
                <w:sz w:val="20"/>
                <w:szCs w:val="20"/>
              </w:rPr>
              <w:t>401.69</w:t>
            </w:r>
          </w:p>
        </w:tc>
      </w:tr>
      <w:tr w:rsidR="00861B85" w:rsidRPr="00F7694D" w14:paraId="2C3136AE" w14:textId="77777777" w:rsidTr="00EB7760">
        <w:tc>
          <w:tcPr>
            <w:tcW w:w="5240" w:type="dxa"/>
            <w:shd w:val="clear" w:color="auto" w:fill="E7E6E6" w:themeFill="background2"/>
          </w:tcPr>
          <w:p w14:paraId="4DAB37D5" w14:textId="67C7CED4" w:rsidR="00861B85" w:rsidRPr="00F7694D" w:rsidRDefault="00861B85" w:rsidP="00EB7760">
            <w:pPr>
              <w:rPr>
                <w:rFonts w:ascii="Arial" w:hAnsi="Arial" w:cs="Arial"/>
                <w:sz w:val="20"/>
                <w:szCs w:val="20"/>
              </w:rPr>
            </w:pPr>
            <w:r>
              <w:rPr>
                <w:rFonts w:ascii="Arial" w:hAnsi="Arial" w:cs="Arial"/>
                <w:sz w:val="20"/>
                <w:szCs w:val="20"/>
              </w:rPr>
              <w:t>Offsets</w:t>
            </w:r>
          </w:p>
        </w:tc>
        <w:tc>
          <w:tcPr>
            <w:tcW w:w="1888" w:type="dxa"/>
            <w:shd w:val="clear" w:color="auto" w:fill="E7E6E6" w:themeFill="background2"/>
            <w:vAlign w:val="center"/>
          </w:tcPr>
          <w:p w14:paraId="3C89B9A0" w14:textId="1E66496B" w:rsidR="00861B85" w:rsidRPr="00F7694D" w:rsidRDefault="00861B85" w:rsidP="00EB7760">
            <w:pPr>
              <w:jc w:val="right"/>
              <w:rPr>
                <w:rFonts w:ascii="Arial" w:hAnsi="Arial" w:cs="Arial"/>
                <w:sz w:val="20"/>
                <w:szCs w:val="20"/>
              </w:rPr>
            </w:pPr>
          </w:p>
        </w:tc>
        <w:tc>
          <w:tcPr>
            <w:tcW w:w="1888" w:type="dxa"/>
            <w:shd w:val="clear" w:color="auto" w:fill="E7E6E6" w:themeFill="background2"/>
            <w:vAlign w:val="center"/>
          </w:tcPr>
          <w:p w14:paraId="0AA30CDD" w14:textId="5F3A5D7F" w:rsidR="00861B85" w:rsidRPr="00F7694D" w:rsidRDefault="00861B85" w:rsidP="00EB7760">
            <w:pPr>
              <w:jc w:val="right"/>
              <w:rPr>
                <w:rFonts w:ascii="Arial" w:hAnsi="Arial" w:cs="Arial"/>
                <w:sz w:val="20"/>
                <w:szCs w:val="20"/>
              </w:rPr>
            </w:pPr>
          </w:p>
        </w:tc>
      </w:tr>
      <w:tr w:rsidR="00861B85" w:rsidRPr="00F7694D" w14:paraId="765157CE" w14:textId="77777777" w:rsidTr="00EB7760">
        <w:tc>
          <w:tcPr>
            <w:tcW w:w="5240" w:type="dxa"/>
          </w:tcPr>
          <w:p w14:paraId="228F4389" w14:textId="47279BEE" w:rsidR="00861B85" w:rsidRPr="00F7694D" w:rsidRDefault="00861B85" w:rsidP="00EB7760">
            <w:pPr>
              <w:rPr>
                <w:rFonts w:ascii="Arial" w:hAnsi="Arial" w:cs="Arial"/>
                <w:sz w:val="20"/>
                <w:szCs w:val="20"/>
              </w:rPr>
            </w:pPr>
            <w:r>
              <w:rPr>
                <w:rFonts w:ascii="Arial" w:hAnsi="Arial" w:cs="Arial"/>
                <w:sz w:val="20"/>
                <w:szCs w:val="20"/>
              </w:rPr>
              <w:t xml:space="preserve">Market based </w:t>
            </w:r>
            <w:r w:rsidR="00103549">
              <w:rPr>
                <w:rFonts w:ascii="Arial" w:hAnsi="Arial" w:cs="Arial"/>
                <w:sz w:val="20"/>
                <w:szCs w:val="20"/>
              </w:rPr>
              <w:t>energy</w:t>
            </w:r>
            <w:r>
              <w:rPr>
                <w:rFonts w:ascii="Arial" w:hAnsi="Arial" w:cs="Arial"/>
                <w:sz w:val="20"/>
                <w:szCs w:val="20"/>
              </w:rPr>
              <w:t xml:space="preserve"> (electricity</w:t>
            </w:r>
            <w:r w:rsidR="00103549">
              <w:rPr>
                <w:rFonts w:ascii="Arial" w:hAnsi="Arial" w:cs="Arial"/>
                <w:sz w:val="20"/>
                <w:szCs w:val="20"/>
              </w:rPr>
              <w:t xml:space="preserve"> and </w:t>
            </w:r>
            <w:proofErr w:type="gramStart"/>
            <w:r w:rsidR="00620F19">
              <w:rPr>
                <w:rFonts w:ascii="Arial" w:hAnsi="Arial" w:cs="Arial"/>
                <w:sz w:val="20"/>
                <w:szCs w:val="20"/>
              </w:rPr>
              <w:t>gas)*</w:t>
            </w:r>
            <w:proofErr w:type="gramEnd"/>
          </w:p>
        </w:tc>
        <w:tc>
          <w:tcPr>
            <w:tcW w:w="1888" w:type="dxa"/>
            <w:vAlign w:val="center"/>
          </w:tcPr>
          <w:p w14:paraId="6D1E9FBB" w14:textId="54647C98" w:rsidR="00861B85" w:rsidRPr="00F7694D" w:rsidRDefault="00861B85" w:rsidP="00EB7760">
            <w:pPr>
              <w:jc w:val="right"/>
              <w:rPr>
                <w:rFonts w:ascii="Arial" w:hAnsi="Arial" w:cs="Arial"/>
                <w:sz w:val="20"/>
                <w:szCs w:val="20"/>
              </w:rPr>
            </w:pPr>
            <w:r>
              <w:rPr>
                <w:rFonts w:ascii="Arial" w:hAnsi="Arial" w:cs="Arial"/>
                <w:sz w:val="20"/>
                <w:szCs w:val="20"/>
              </w:rPr>
              <w:t>-</w:t>
            </w:r>
          </w:p>
        </w:tc>
        <w:tc>
          <w:tcPr>
            <w:tcW w:w="1888" w:type="dxa"/>
            <w:vAlign w:val="center"/>
          </w:tcPr>
          <w:p w14:paraId="4AE2B548" w14:textId="1599EB42" w:rsidR="00861B85" w:rsidRPr="00F7694D" w:rsidRDefault="00620F19" w:rsidP="00EB7760">
            <w:pPr>
              <w:jc w:val="right"/>
              <w:rPr>
                <w:rFonts w:ascii="Arial" w:hAnsi="Arial" w:cs="Arial"/>
                <w:sz w:val="20"/>
                <w:szCs w:val="20"/>
              </w:rPr>
            </w:pPr>
            <w:r>
              <w:rPr>
                <w:rFonts w:ascii="Arial" w:hAnsi="Arial" w:cs="Arial"/>
                <w:sz w:val="20"/>
                <w:szCs w:val="20"/>
              </w:rPr>
              <w:t>447.56</w:t>
            </w:r>
          </w:p>
        </w:tc>
      </w:tr>
      <w:tr w:rsidR="00861B85" w:rsidRPr="00F7694D" w14:paraId="111BFD32" w14:textId="77777777" w:rsidTr="00EB7760">
        <w:tc>
          <w:tcPr>
            <w:tcW w:w="5240" w:type="dxa"/>
            <w:shd w:val="clear" w:color="auto" w:fill="AEAAAA" w:themeFill="background2" w:themeFillShade="BF"/>
          </w:tcPr>
          <w:p w14:paraId="7A89C69E" w14:textId="4EF22DCA" w:rsidR="00861B85" w:rsidRPr="00F7694D" w:rsidRDefault="00861B85" w:rsidP="00EB7760">
            <w:pPr>
              <w:rPr>
                <w:rFonts w:ascii="Arial" w:hAnsi="Arial" w:cs="Arial"/>
                <w:b/>
                <w:bCs/>
                <w:sz w:val="20"/>
                <w:szCs w:val="20"/>
              </w:rPr>
            </w:pPr>
            <w:r w:rsidRPr="00F7694D">
              <w:rPr>
                <w:rFonts w:ascii="Arial" w:hAnsi="Arial" w:cs="Arial"/>
                <w:b/>
                <w:bCs/>
                <w:sz w:val="20"/>
                <w:szCs w:val="20"/>
              </w:rPr>
              <w:t xml:space="preserve">Total </w:t>
            </w:r>
            <w:r>
              <w:rPr>
                <w:rFonts w:ascii="Arial" w:hAnsi="Arial" w:cs="Arial"/>
                <w:b/>
                <w:bCs/>
                <w:sz w:val="20"/>
                <w:szCs w:val="20"/>
              </w:rPr>
              <w:t>net</w:t>
            </w:r>
            <w:r w:rsidRPr="00F7694D">
              <w:rPr>
                <w:rFonts w:ascii="Arial" w:hAnsi="Arial" w:cs="Arial"/>
                <w:b/>
                <w:bCs/>
                <w:sz w:val="20"/>
                <w:szCs w:val="20"/>
              </w:rPr>
              <w:t xml:space="preserve"> emissions in metric tonnes CO2e</w:t>
            </w:r>
          </w:p>
        </w:tc>
        <w:tc>
          <w:tcPr>
            <w:tcW w:w="1888" w:type="dxa"/>
            <w:shd w:val="clear" w:color="auto" w:fill="AEAAAA" w:themeFill="background2" w:themeFillShade="BF"/>
            <w:vAlign w:val="center"/>
          </w:tcPr>
          <w:p w14:paraId="12958D71" w14:textId="1CD30DD3" w:rsidR="00861B85" w:rsidRPr="00F7694D" w:rsidRDefault="007C33D1" w:rsidP="00EB7760">
            <w:pPr>
              <w:jc w:val="right"/>
              <w:rPr>
                <w:rFonts w:ascii="Arial" w:hAnsi="Arial" w:cs="Arial"/>
                <w:sz w:val="20"/>
                <w:szCs w:val="20"/>
              </w:rPr>
            </w:pPr>
            <w:r>
              <w:rPr>
                <w:rFonts w:ascii="Arial" w:hAnsi="Arial" w:cs="Arial"/>
                <w:sz w:val="20"/>
                <w:szCs w:val="20"/>
              </w:rPr>
              <w:t>1</w:t>
            </w:r>
            <w:r w:rsidR="00A022D0">
              <w:rPr>
                <w:rFonts w:ascii="Arial" w:hAnsi="Arial" w:cs="Arial"/>
                <w:sz w:val="20"/>
                <w:szCs w:val="20"/>
              </w:rPr>
              <w:t>,</w:t>
            </w:r>
            <w:r>
              <w:rPr>
                <w:rFonts w:ascii="Arial" w:hAnsi="Arial" w:cs="Arial"/>
                <w:sz w:val="20"/>
                <w:szCs w:val="20"/>
              </w:rPr>
              <w:t>6</w:t>
            </w:r>
            <w:r w:rsidR="00C16987">
              <w:rPr>
                <w:rFonts w:ascii="Arial" w:hAnsi="Arial" w:cs="Arial"/>
                <w:sz w:val="20"/>
                <w:szCs w:val="20"/>
              </w:rPr>
              <w:t>16.61</w:t>
            </w:r>
          </w:p>
        </w:tc>
        <w:tc>
          <w:tcPr>
            <w:tcW w:w="1888" w:type="dxa"/>
            <w:shd w:val="clear" w:color="auto" w:fill="AEAAAA" w:themeFill="background2" w:themeFillShade="BF"/>
            <w:vAlign w:val="center"/>
          </w:tcPr>
          <w:p w14:paraId="0E5FED37" w14:textId="31BCE461" w:rsidR="00861B85" w:rsidRPr="00F7694D" w:rsidRDefault="004F1320" w:rsidP="00EB7760">
            <w:pPr>
              <w:jc w:val="right"/>
              <w:rPr>
                <w:rFonts w:ascii="Arial" w:hAnsi="Arial" w:cs="Arial"/>
                <w:sz w:val="20"/>
                <w:szCs w:val="20"/>
              </w:rPr>
            </w:pPr>
            <w:r>
              <w:rPr>
                <w:rFonts w:ascii="Arial" w:hAnsi="Arial" w:cs="Arial"/>
                <w:sz w:val="20"/>
                <w:szCs w:val="20"/>
              </w:rPr>
              <w:t>9</w:t>
            </w:r>
            <w:r w:rsidR="00620F19">
              <w:rPr>
                <w:rFonts w:ascii="Arial" w:hAnsi="Arial" w:cs="Arial"/>
                <w:sz w:val="20"/>
                <w:szCs w:val="20"/>
              </w:rPr>
              <w:t>54.13</w:t>
            </w:r>
          </w:p>
        </w:tc>
      </w:tr>
      <w:tr w:rsidR="0017665D" w:rsidRPr="00F7694D" w14:paraId="492657D4" w14:textId="77777777" w:rsidTr="00DF5CFD">
        <w:tc>
          <w:tcPr>
            <w:tcW w:w="5240" w:type="dxa"/>
            <w:shd w:val="clear" w:color="auto" w:fill="AEAAAA" w:themeFill="background2" w:themeFillShade="BF"/>
          </w:tcPr>
          <w:p w14:paraId="69280838" w14:textId="162F6CA1" w:rsidR="0017665D" w:rsidRPr="00F7694D" w:rsidRDefault="00B27B50" w:rsidP="0017665D">
            <w:pPr>
              <w:rPr>
                <w:rFonts w:ascii="Arial" w:hAnsi="Arial" w:cs="Arial"/>
                <w:b/>
                <w:bCs/>
                <w:sz w:val="20"/>
                <w:szCs w:val="20"/>
              </w:rPr>
            </w:pPr>
            <w:r w:rsidRPr="00F7694D">
              <w:rPr>
                <w:rFonts w:ascii="Arial" w:hAnsi="Arial" w:cs="Arial"/>
                <w:b/>
                <w:bCs/>
                <w:sz w:val="20"/>
                <w:szCs w:val="20"/>
              </w:rPr>
              <w:t>Intensity ratio (FTE staff)</w:t>
            </w:r>
          </w:p>
        </w:tc>
        <w:tc>
          <w:tcPr>
            <w:tcW w:w="1888" w:type="dxa"/>
            <w:shd w:val="clear" w:color="auto" w:fill="AEAAAA" w:themeFill="background2" w:themeFillShade="BF"/>
            <w:vAlign w:val="center"/>
          </w:tcPr>
          <w:p w14:paraId="3FD031CC" w14:textId="57D6C14F" w:rsidR="0017665D" w:rsidRPr="00F7694D" w:rsidRDefault="00DF5CFD" w:rsidP="0017665D">
            <w:pPr>
              <w:jc w:val="right"/>
              <w:rPr>
                <w:rFonts w:ascii="Arial" w:hAnsi="Arial" w:cs="Arial"/>
                <w:sz w:val="20"/>
                <w:szCs w:val="20"/>
              </w:rPr>
            </w:pPr>
            <w:r w:rsidRPr="00F7694D">
              <w:rPr>
                <w:rFonts w:ascii="Arial" w:hAnsi="Arial" w:cs="Arial"/>
                <w:sz w:val="20"/>
                <w:szCs w:val="20"/>
              </w:rPr>
              <w:t>3</w:t>
            </w:r>
            <w:r w:rsidR="004D6601" w:rsidRPr="00F7694D">
              <w:rPr>
                <w:rFonts w:ascii="Arial" w:hAnsi="Arial" w:cs="Arial"/>
                <w:sz w:val="20"/>
                <w:szCs w:val="20"/>
              </w:rPr>
              <w:t>29</w:t>
            </w:r>
          </w:p>
        </w:tc>
        <w:tc>
          <w:tcPr>
            <w:tcW w:w="1888" w:type="dxa"/>
            <w:shd w:val="clear" w:color="auto" w:fill="AEAAAA" w:themeFill="background2" w:themeFillShade="BF"/>
            <w:vAlign w:val="center"/>
          </w:tcPr>
          <w:p w14:paraId="311336B4" w14:textId="79FBA1E4" w:rsidR="0017665D" w:rsidRPr="00F7694D" w:rsidRDefault="004F1320" w:rsidP="0017665D">
            <w:pPr>
              <w:jc w:val="right"/>
              <w:rPr>
                <w:rFonts w:ascii="Arial" w:hAnsi="Arial" w:cs="Arial"/>
                <w:sz w:val="20"/>
                <w:szCs w:val="20"/>
              </w:rPr>
            </w:pPr>
            <w:r>
              <w:rPr>
                <w:rFonts w:ascii="Arial" w:hAnsi="Arial" w:cs="Arial"/>
                <w:sz w:val="20"/>
                <w:szCs w:val="20"/>
              </w:rPr>
              <w:t>3</w:t>
            </w:r>
            <w:r w:rsidR="00C16987">
              <w:rPr>
                <w:rFonts w:ascii="Arial" w:hAnsi="Arial" w:cs="Arial"/>
                <w:sz w:val="20"/>
                <w:szCs w:val="20"/>
              </w:rPr>
              <w:t>51</w:t>
            </w:r>
          </w:p>
        </w:tc>
      </w:tr>
      <w:tr w:rsidR="00B27B50" w:rsidRPr="00F7694D" w14:paraId="5D1D221A" w14:textId="77777777" w:rsidTr="00DF5CFD">
        <w:tc>
          <w:tcPr>
            <w:tcW w:w="5240" w:type="dxa"/>
            <w:shd w:val="clear" w:color="auto" w:fill="AEAAAA" w:themeFill="background2" w:themeFillShade="BF"/>
          </w:tcPr>
          <w:p w14:paraId="1C959EDD" w14:textId="1C90CAA0" w:rsidR="00B27B50" w:rsidRPr="00F7694D" w:rsidRDefault="00B27B50" w:rsidP="0017665D">
            <w:pPr>
              <w:rPr>
                <w:rFonts w:ascii="Arial" w:hAnsi="Arial" w:cs="Arial"/>
                <w:sz w:val="20"/>
                <w:szCs w:val="20"/>
              </w:rPr>
            </w:pPr>
            <w:r w:rsidRPr="00F7694D">
              <w:rPr>
                <w:rFonts w:ascii="Arial" w:hAnsi="Arial" w:cs="Arial"/>
                <w:sz w:val="20"/>
                <w:szCs w:val="20"/>
              </w:rPr>
              <w:t>Tonnes CO2e per member of staff</w:t>
            </w:r>
          </w:p>
        </w:tc>
        <w:tc>
          <w:tcPr>
            <w:tcW w:w="1888" w:type="dxa"/>
            <w:shd w:val="clear" w:color="auto" w:fill="AEAAAA" w:themeFill="background2" w:themeFillShade="BF"/>
            <w:vAlign w:val="center"/>
          </w:tcPr>
          <w:p w14:paraId="32FC3391" w14:textId="223207C3" w:rsidR="00B27B50" w:rsidRPr="00F7694D" w:rsidRDefault="007C33D1" w:rsidP="004D6601">
            <w:pPr>
              <w:jc w:val="right"/>
              <w:rPr>
                <w:rFonts w:ascii="Arial" w:hAnsi="Arial" w:cs="Arial"/>
                <w:sz w:val="20"/>
                <w:szCs w:val="20"/>
              </w:rPr>
            </w:pPr>
            <w:r>
              <w:rPr>
                <w:rFonts w:ascii="Arial" w:hAnsi="Arial" w:cs="Arial"/>
                <w:sz w:val="20"/>
                <w:szCs w:val="20"/>
              </w:rPr>
              <w:t>4.</w:t>
            </w:r>
            <w:r w:rsidR="00C16987">
              <w:rPr>
                <w:rFonts w:ascii="Arial" w:hAnsi="Arial" w:cs="Arial"/>
                <w:sz w:val="20"/>
                <w:szCs w:val="20"/>
              </w:rPr>
              <w:t>91535</w:t>
            </w:r>
          </w:p>
        </w:tc>
        <w:tc>
          <w:tcPr>
            <w:tcW w:w="1888" w:type="dxa"/>
            <w:shd w:val="clear" w:color="auto" w:fill="AEAAAA" w:themeFill="background2" w:themeFillShade="BF"/>
            <w:vAlign w:val="center"/>
          </w:tcPr>
          <w:p w14:paraId="10530CC2" w14:textId="5595CD88" w:rsidR="00B27B50" w:rsidRPr="00F7694D" w:rsidRDefault="00C16987" w:rsidP="0017665D">
            <w:pPr>
              <w:jc w:val="right"/>
              <w:rPr>
                <w:rFonts w:ascii="Arial" w:hAnsi="Arial" w:cs="Arial"/>
                <w:sz w:val="20"/>
                <w:szCs w:val="20"/>
              </w:rPr>
            </w:pPr>
            <w:r>
              <w:rPr>
                <w:rFonts w:ascii="Arial" w:hAnsi="Arial" w:cs="Arial"/>
                <w:sz w:val="20"/>
                <w:szCs w:val="20"/>
              </w:rPr>
              <w:t>2.7</w:t>
            </w:r>
            <w:r w:rsidR="00620F19">
              <w:rPr>
                <w:rFonts w:ascii="Arial" w:hAnsi="Arial" w:cs="Arial"/>
                <w:sz w:val="20"/>
                <w:szCs w:val="20"/>
              </w:rPr>
              <w:t>183</w:t>
            </w:r>
          </w:p>
        </w:tc>
      </w:tr>
    </w:tbl>
    <w:p w14:paraId="78F0B55F" w14:textId="77777777" w:rsidR="00450204" w:rsidRPr="00F7694D" w:rsidRDefault="00450204" w:rsidP="00C86AB1">
      <w:pPr>
        <w:spacing w:after="0"/>
        <w:rPr>
          <w:rFonts w:ascii="Arial" w:hAnsi="Arial" w:cs="Arial"/>
          <w:sz w:val="20"/>
          <w:szCs w:val="20"/>
        </w:rPr>
      </w:pPr>
    </w:p>
    <w:p w14:paraId="228FA1F6" w14:textId="27F9EE77" w:rsidR="00EC5D3C" w:rsidRDefault="00861B85" w:rsidP="00E878D8">
      <w:pPr>
        <w:spacing w:after="0"/>
        <w:rPr>
          <w:rFonts w:ascii="Arial" w:hAnsi="Arial" w:cs="Arial"/>
          <w:sz w:val="20"/>
          <w:szCs w:val="20"/>
        </w:rPr>
      </w:pPr>
      <w:r>
        <w:rPr>
          <w:rFonts w:ascii="Arial" w:hAnsi="Arial" w:cs="Arial"/>
          <w:sz w:val="20"/>
          <w:szCs w:val="20"/>
        </w:rPr>
        <w:t xml:space="preserve">* </w:t>
      </w:r>
      <w:r w:rsidR="00145044" w:rsidRPr="00145044">
        <w:rPr>
          <w:rFonts w:ascii="Arial" w:hAnsi="Arial" w:cs="Arial"/>
          <w:sz w:val="20"/>
          <w:szCs w:val="20"/>
        </w:rPr>
        <w:t xml:space="preserve">During the period covered by the report, the College purchased </w:t>
      </w:r>
      <w:r w:rsidR="00C309FD">
        <w:rPr>
          <w:rFonts w:ascii="Arial" w:hAnsi="Arial" w:cs="Arial"/>
          <w:sz w:val="20"/>
          <w:szCs w:val="20"/>
        </w:rPr>
        <w:t>2,10</w:t>
      </w:r>
      <w:r w:rsidR="00103549">
        <w:rPr>
          <w:rFonts w:ascii="Arial" w:hAnsi="Arial" w:cs="Arial"/>
          <w:sz w:val="20"/>
          <w:szCs w:val="20"/>
        </w:rPr>
        <w:t>1</w:t>
      </w:r>
      <w:r w:rsidR="00C309FD">
        <w:rPr>
          <w:rFonts w:ascii="Arial" w:hAnsi="Arial" w:cs="Arial"/>
          <w:sz w:val="20"/>
          <w:szCs w:val="20"/>
        </w:rPr>
        <w:t>,</w:t>
      </w:r>
      <w:r w:rsidR="00103549">
        <w:rPr>
          <w:rFonts w:ascii="Arial" w:hAnsi="Arial" w:cs="Arial"/>
          <w:sz w:val="20"/>
          <w:szCs w:val="20"/>
        </w:rPr>
        <w:t>813</w:t>
      </w:r>
      <w:r w:rsidR="00C309FD">
        <w:rPr>
          <w:rFonts w:ascii="Arial" w:hAnsi="Arial" w:cs="Arial"/>
          <w:sz w:val="20"/>
          <w:szCs w:val="20"/>
        </w:rPr>
        <w:t xml:space="preserve"> </w:t>
      </w:r>
      <w:r w:rsidR="00145044" w:rsidRPr="00145044">
        <w:rPr>
          <w:rFonts w:ascii="Arial" w:hAnsi="Arial" w:cs="Arial"/>
          <w:sz w:val="20"/>
          <w:szCs w:val="20"/>
        </w:rPr>
        <w:t xml:space="preserve">kWh of electricity (equivalent to </w:t>
      </w:r>
      <w:r w:rsidR="00C309FD">
        <w:rPr>
          <w:rFonts w:ascii="Arial" w:hAnsi="Arial" w:cs="Arial"/>
          <w:sz w:val="20"/>
          <w:szCs w:val="20"/>
        </w:rPr>
        <w:t>4</w:t>
      </w:r>
      <w:r w:rsidR="00A022D0">
        <w:rPr>
          <w:rFonts w:ascii="Arial" w:hAnsi="Arial" w:cs="Arial"/>
          <w:sz w:val="20"/>
          <w:szCs w:val="20"/>
        </w:rPr>
        <w:t>3</w:t>
      </w:r>
      <w:r w:rsidR="004B014D">
        <w:rPr>
          <w:rFonts w:ascii="Arial" w:hAnsi="Arial" w:cs="Arial"/>
          <w:sz w:val="20"/>
          <w:szCs w:val="20"/>
        </w:rPr>
        <w:t>4.93</w:t>
      </w:r>
      <w:r w:rsidR="00492748">
        <w:rPr>
          <w:rFonts w:ascii="Arial" w:hAnsi="Arial" w:cs="Arial"/>
          <w:sz w:val="20"/>
          <w:szCs w:val="20"/>
        </w:rPr>
        <w:t xml:space="preserve"> </w:t>
      </w:r>
      <w:r w:rsidR="00145044" w:rsidRPr="00145044">
        <w:rPr>
          <w:rFonts w:ascii="Arial" w:hAnsi="Arial" w:cs="Arial"/>
          <w:sz w:val="20"/>
          <w:szCs w:val="20"/>
        </w:rPr>
        <w:t>tonnes CO</w:t>
      </w:r>
      <w:r w:rsidR="003421B8">
        <w:rPr>
          <w:rFonts w:ascii="Arial" w:hAnsi="Arial" w:cs="Arial"/>
          <w:sz w:val="20"/>
          <w:szCs w:val="20"/>
        </w:rPr>
        <w:t>2</w:t>
      </w:r>
      <w:r w:rsidR="00145044" w:rsidRPr="00145044">
        <w:rPr>
          <w:rFonts w:ascii="Arial" w:hAnsi="Arial" w:cs="Arial"/>
          <w:sz w:val="20"/>
          <w:szCs w:val="20"/>
        </w:rPr>
        <w:t xml:space="preserve">e), matched annually to Renewable Energy Guarantees of Origin certificates, enabling zero-emission reporting. Additionally, from 1 April 2025, the College </w:t>
      </w:r>
      <w:r w:rsidR="00C46619">
        <w:rPr>
          <w:rFonts w:ascii="Arial" w:hAnsi="Arial" w:cs="Arial"/>
          <w:sz w:val="20"/>
          <w:szCs w:val="20"/>
        </w:rPr>
        <w:t>purchased</w:t>
      </w:r>
      <w:r w:rsidR="00145044" w:rsidRPr="00145044">
        <w:rPr>
          <w:rFonts w:ascii="Arial" w:hAnsi="Arial" w:cs="Arial"/>
          <w:sz w:val="20"/>
          <w:szCs w:val="20"/>
        </w:rPr>
        <w:t xml:space="preserve"> gas totalling </w:t>
      </w:r>
      <w:r w:rsidR="00C309FD" w:rsidRPr="00A022D0">
        <w:rPr>
          <w:rFonts w:ascii="Arial" w:hAnsi="Arial" w:cs="Arial"/>
          <w:color w:val="000000" w:themeColor="text1"/>
          <w:sz w:val="20"/>
          <w:szCs w:val="20"/>
        </w:rPr>
        <w:t>646,104</w:t>
      </w:r>
      <w:r w:rsidR="00C309FD" w:rsidRPr="00030BCE">
        <w:rPr>
          <w:rFonts w:ascii="Arial" w:hAnsi="Arial" w:cs="Arial"/>
          <w:color w:val="000000" w:themeColor="text1"/>
        </w:rPr>
        <w:t xml:space="preserve"> </w:t>
      </w:r>
      <w:r w:rsidR="00145044" w:rsidRPr="00145044">
        <w:rPr>
          <w:rFonts w:ascii="Arial" w:hAnsi="Arial" w:cs="Arial"/>
          <w:sz w:val="20"/>
          <w:szCs w:val="20"/>
        </w:rPr>
        <w:t>kWh (</w:t>
      </w:r>
      <w:r w:rsidR="003421B8" w:rsidRPr="00145044">
        <w:rPr>
          <w:rFonts w:ascii="Arial" w:hAnsi="Arial" w:cs="Arial"/>
          <w:sz w:val="20"/>
          <w:szCs w:val="20"/>
        </w:rPr>
        <w:t xml:space="preserve">equivalent to </w:t>
      </w:r>
      <w:r w:rsidR="00C309FD">
        <w:rPr>
          <w:rFonts w:ascii="Arial" w:hAnsi="Arial" w:cs="Arial"/>
          <w:sz w:val="20"/>
          <w:szCs w:val="20"/>
        </w:rPr>
        <w:t>126</w:t>
      </w:r>
      <w:r w:rsidR="00310E03">
        <w:rPr>
          <w:rFonts w:ascii="Arial" w:hAnsi="Arial" w:cs="Arial"/>
          <w:sz w:val="20"/>
          <w:szCs w:val="20"/>
        </w:rPr>
        <w:t>.3</w:t>
      </w:r>
      <w:r w:rsidR="004B014D">
        <w:rPr>
          <w:rFonts w:ascii="Arial" w:hAnsi="Arial" w:cs="Arial"/>
          <w:sz w:val="20"/>
          <w:szCs w:val="20"/>
        </w:rPr>
        <w:t>0</w:t>
      </w:r>
      <w:r w:rsidR="00C309FD">
        <w:rPr>
          <w:rFonts w:ascii="Arial" w:hAnsi="Arial" w:cs="Arial"/>
          <w:sz w:val="20"/>
          <w:szCs w:val="20"/>
        </w:rPr>
        <w:t xml:space="preserve"> </w:t>
      </w:r>
      <w:r w:rsidR="003421B8" w:rsidRPr="00145044">
        <w:rPr>
          <w:rFonts w:ascii="Arial" w:hAnsi="Arial" w:cs="Arial"/>
          <w:sz w:val="20"/>
          <w:szCs w:val="20"/>
        </w:rPr>
        <w:t>tonnes CO</w:t>
      </w:r>
      <w:r w:rsidR="003421B8">
        <w:rPr>
          <w:rFonts w:ascii="Arial" w:hAnsi="Arial" w:cs="Arial"/>
          <w:sz w:val="20"/>
          <w:szCs w:val="20"/>
        </w:rPr>
        <w:t xml:space="preserve">2e) </w:t>
      </w:r>
      <w:r w:rsidR="00145044" w:rsidRPr="00145044">
        <w:rPr>
          <w:rFonts w:ascii="Arial" w:hAnsi="Arial" w:cs="Arial"/>
          <w:sz w:val="20"/>
          <w:szCs w:val="20"/>
        </w:rPr>
        <w:t>backed by 10% Renewable Gas Guarantees of Origin, enabling zero-emission reporting</w:t>
      </w:r>
      <w:r w:rsidR="00103549">
        <w:rPr>
          <w:rFonts w:ascii="Arial" w:hAnsi="Arial" w:cs="Arial"/>
          <w:sz w:val="20"/>
          <w:szCs w:val="20"/>
        </w:rPr>
        <w:t xml:space="preserve"> on 10% of the units</w:t>
      </w:r>
      <w:r w:rsidR="004B014D">
        <w:rPr>
          <w:rFonts w:ascii="Arial" w:hAnsi="Arial" w:cs="Arial"/>
          <w:sz w:val="20"/>
          <w:szCs w:val="20"/>
        </w:rPr>
        <w:t xml:space="preserve"> purchased (</w:t>
      </w:r>
      <w:r w:rsidR="004B014D" w:rsidRPr="00145044">
        <w:rPr>
          <w:rFonts w:ascii="Arial" w:hAnsi="Arial" w:cs="Arial"/>
          <w:sz w:val="20"/>
          <w:szCs w:val="20"/>
        </w:rPr>
        <w:t xml:space="preserve">equivalent to </w:t>
      </w:r>
      <w:r w:rsidR="004B014D">
        <w:rPr>
          <w:rFonts w:ascii="Arial" w:hAnsi="Arial" w:cs="Arial"/>
          <w:sz w:val="20"/>
          <w:szCs w:val="20"/>
        </w:rPr>
        <w:t>12.</w:t>
      </w:r>
      <w:r w:rsidR="00620F19">
        <w:rPr>
          <w:rFonts w:ascii="Arial" w:hAnsi="Arial" w:cs="Arial"/>
          <w:sz w:val="20"/>
          <w:szCs w:val="20"/>
        </w:rPr>
        <w:t>6</w:t>
      </w:r>
      <w:r w:rsidR="004B014D">
        <w:rPr>
          <w:rFonts w:ascii="Arial" w:hAnsi="Arial" w:cs="Arial"/>
          <w:sz w:val="20"/>
          <w:szCs w:val="20"/>
        </w:rPr>
        <w:t xml:space="preserve">3 </w:t>
      </w:r>
      <w:r w:rsidR="004B014D" w:rsidRPr="00145044">
        <w:rPr>
          <w:rFonts w:ascii="Arial" w:hAnsi="Arial" w:cs="Arial"/>
          <w:sz w:val="20"/>
          <w:szCs w:val="20"/>
        </w:rPr>
        <w:t>tonnes CO</w:t>
      </w:r>
      <w:r w:rsidR="004B014D">
        <w:rPr>
          <w:rFonts w:ascii="Arial" w:hAnsi="Arial" w:cs="Arial"/>
          <w:sz w:val="20"/>
          <w:szCs w:val="20"/>
        </w:rPr>
        <w:t>2e)</w:t>
      </w:r>
      <w:r w:rsidR="00620F19">
        <w:rPr>
          <w:rFonts w:ascii="Arial" w:hAnsi="Arial" w:cs="Arial"/>
          <w:sz w:val="20"/>
          <w:szCs w:val="20"/>
        </w:rPr>
        <w:t>.</w:t>
      </w:r>
    </w:p>
    <w:p w14:paraId="787DCA9F" w14:textId="77777777" w:rsidR="00620F19" w:rsidRDefault="00620F19" w:rsidP="00E878D8">
      <w:pPr>
        <w:spacing w:after="0"/>
        <w:rPr>
          <w:rFonts w:ascii="Arial" w:hAnsi="Arial" w:cs="Arial"/>
          <w:sz w:val="20"/>
          <w:szCs w:val="20"/>
        </w:rPr>
      </w:pPr>
    </w:p>
    <w:p w14:paraId="212FCCA5" w14:textId="0FDDF0CC" w:rsidR="00620F19" w:rsidRPr="00054C0F" w:rsidRDefault="00620F19" w:rsidP="00620F19">
      <w:pPr>
        <w:spacing w:after="0"/>
        <w:rPr>
          <w:rFonts w:ascii="Arial" w:hAnsi="Arial" w:cs="Arial"/>
          <w:sz w:val="20"/>
          <w:szCs w:val="20"/>
        </w:rPr>
      </w:pPr>
      <w:r w:rsidRPr="00054C0F">
        <w:rPr>
          <w:rFonts w:ascii="Arial" w:hAnsi="Arial" w:cs="Arial"/>
          <w:sz w:val="20"/>
          <w:szCs w:val="20"/>
        </w:rPr>
        <w:t xml:space="preserve">During the data collection, an error was identified in the gas units previously used to calculate usage. The error has now been corrected in both the reporting year and base year, which has resulted in an increase in the reported total CO2e figure compared to prior years. However, it is important to note that the overall trend of reducing CO2e emissions remains unchanged.  </w:t>
      </w:r>
    </w:p>
    <w:p w14:paraId="12263E20" w14:textId="77777777" w:rsidR="00620F19" w:rsidRDefault="00620F19" w:rsidP="00620F19">
      <w:pPr>
        <w:spacing w:after="0"/>
        <w:rPr>
          <w:rFonts w:ascii="Arial" w:hAnsi="Arial" w:cs="Arial"/>
          <w:color w:val="70AD47" w:themeColor="accent6"/>
          <w:sz w:val="20"/>
          <w:szCs w:val="20"/>
        </w:rPr>
      </w:pPr>
    </w:p>
    <w:p w14:paraId="78B75C8F" w14:textId="40BEEF08" w:rsidR="00861B85" w:rsidRDefault="00861B85" w:rsidP="00861B85">
      <w:pPr>
        <w:spacing w:after="0"/>
        <w:rPr>
          <w:rFonts w:ascii="Arial" w:hAnsi="Arial" w:cs="Arial"/>
          <w:b/>
          <w:bCs/>
          <w:sz w:val="20"/>
          <w:szCs w:val="20"/>
        </w:rPr>
      </w:pPr>
      <w:r w:rsidRPr="00F7694D">
        <w:rPr>
          <w:rFonts w:ascii="Arial" w:hAnsi="Arial" w:cs="Arial"/>
          <w:b/>
          <w:bCs/>
          <w:sz w:val="20"/>
          <w:szCs w:val="20"/>
        </w:rPr>
        <w:t>Total</w:t>
      </w:r>
      <w:r w:rsidR="00C868C4">
        <w:rPr>
          <w:rFonts w:ascii="Arial" w:hAnsi="Arial" w:cs="Arial"/>
          <w:b/>
          <w:bCs/>
          <w:sz w:val="20"/>
          <w:szCs w:val="20"/>
        </w:rPr>
        <w:t xml:space="preserve"> net</w:t>
      </w:r>
      <w:r w:rsidRPr="00F7694D">
        <w:rPr>
          <w:rFonts w:ascii="Arial" w:hAnsi="Arial" w:cs="Arial"/>
          <w:b/>
          <w:bCs/>
          <w:sz w:val="20"/>
          <w:szCs w:val="20"/>
        </w:rPr>
        <w:t xml:space="preserve"> CO2e for </w:t>
      </w:r>
      <w:r w:rsidR="00C868C4">
        <w:rPr>
          <w:rFonts w:ascii="Arial" w:hAnsi="Arial" w:cs="Arial"/>
          <w:b/>
          <w:bCs/>
          <w:sz w:val="20"/>
          <w:szCs w:val="20"/>
        </w:rPr>
        <w:t xml:space="preserve">the </w:t>
      </w:r>
      <w:r w:rsidRPr="00F7694D">
        <w:rPr>
          <w:rFonts w:ascii="Arial" w:hAnsi="Arial" w:cs="Arial"/>
          <w:b/>
          <w:bCs/>
          <w:sz w:val="20"/>
          <w:szCs w:val="20"/>
        </w:rPr>
        <w:t>College in 202</w:t>
      </w:r>
      <w:r w:rsidR="00F07B3C">
        <w:rPr>
          <w:rFonts w:ascii="Arial" w:hAnsi="Arial" w:cs="Arial"/>
          <w:b/>
          <w:bCs/>
          <w:sz w:val="20"/>
          <w:szCs w:val="20"/>
        </w:rPr>
        <w:t>4</w:t>
      </w:r>
      <w:r w:rsidRPr="00F7694D">
        <w:rPr>
          <w:rFonts w:ascii="Arial" w:hAnsi="Arial" w:cs="Arial"/>
          <w:b/>
          <w:bCs/>
          <w:sz w:val="20"/>
          <w:szCs w:val="20"/>
        </w:rPr>
        <w:t>/2</w:t>
      </w:r>
      <w:r w:rsidR="00F07B3C">
        <w:rPr>
          <w:rFonts w:ascii="Arial" w:hAnsi="Arial" w:cs="Arial"/>
          <w:b/>
          <w:bCs/>
          <w:sz w:val="20"/>
          <w:szCs w:val="20"/>
        </w:rPr>
        <w:t>5</w:t>
      </w:r>
      <w:r w:rsidRPr="00F7694D">
        <w:rPr>
          <w:rFonts w:ascii="Arial" w:hAnsi="Arial" w:cs="Arial"/>
          <w:b/>
          <w:bCs/>
          <w:sz w:val="20"/>
          <w:szCs w:val="20"/>
        </w:rPr>
        <w:t xml:space="preserve"> is </w:t>
      </w:r>
      <w:r w:rsidR="00BC37E0">
        <w:rPr>
          <w:rFonts w:ascii="Arial" w:hAnsi="Arial" w:cs="Arial"/>
          <w:b/>
          <w:bCs/>
          <w:sz w:val="20"/>
          <w:szCs w:val="20"/>
        </w:rPr>
        <w:t>9</w:t>
      </w:r>
      <w:r w:rsidR="00620F19">
        <w:rPr>
          <w:rFonts w:ascii="Arial" w:hAnsi="Arial" w:cs="Arial"/>
          <w:b/>
          <w:bCs/>
          <w:sz w:val="20"/>
          <w:szCs w:val="20"/>
        </w:rPr>
        <w:t>54</w:t>
      </w:r>
      <w:r w:rsidR="00C309FD">
        <w:rPr>
          <w:rFonts w:ascii="Arial" w:hAnsi="Arial" w:cs="Arial"/>
          <w:b/>
          <w:bCs/>
          <w:sz w:val="20"/>
          <w:szCs w:val="20"/>
        </w:rPr>
        <w:t>.</w:t>
      </w:r>
      <w:r w:rsidR="00620F19">
        <w:rPr>
          <w:rFonts w:ascii="Arial" w:hAnsi="Arial" w:cs="Arial"/>
          <w:b/>
          <w:bCs/>
          <w:sz w:val="20"/>
          <w:szCs w:val="20"/>
        </w:rPr>
        <w:t>13</w:t>
      </w:r>
      <w:r w:rsidRPr="00F7694D">
        <w:rPr>
          <w:rFonts w:ascii="Arial" w:hAnsi="Arial" w:cs="Arial"/>
          <w:b/>
          <w:bCs/>
          <w:sz w:val="20"/>
          <w:szCs w:val="20"/>
        </w:rPr>
        <w:t xml:space="preserve"> tonnes, a reduction of </w:t>
      </w:r>
      <w:r w:rsidR="00BC37E0" w:rsidRPr="00BC37E0">
        <w:rPr>
          <w:rFonts w:ascii="Arial" w:hAnsi="Arial" w:cs="Arial"/>
          <w:b/>
          <w:bCs/>
          <w:sz w:val="20"/>
          <w:szCs w:val="20"/>
        </w:rPr>
        <w:t>4</w:t>
      </w:r>
      <w:r w:rsidR="00620F19">
        <w:rPr>
          <w:rFonts w:ascii="Arial" w:hAnsi="Arial" w:cs="Arial"/>
          <w:b/>
          <w:bCs/>
          <w:sz w:val="20"/>
          <w:szCs w:val="20"/>
        </w:rPr>
        <w:t>1</w:t>
      </w:r>
      <w:r w:rsidRPr="00BC37E0">
        <w:rPr>
          <w:rFonts w:ascii="Arial" w:hAnsi="Arial" w:cs="Arial"/>
          <w:b/>
          <w:bCs/>
          <w:sz w:val="20"/>
          <w:szCs w:val="20"/>
        </w:rPr>
        <w:t>% (</w:t>
      </w:r>
      <w:r w:rsidR="00BC37E0">
        <w:rPr>
          <w:rFonts w:ascii="Arial" w:hAnsi="Arial" w:cs="Arial"/>
          <w:b/>
          <w:bCs/>
          <w:sz w:val="20"/>
          <w:szCs w:val="20"/>
        </w:rPr>
        <w:t>6</w:t>
      </w:r>
      <w:r w:rsidR="00620F19">
        <w:rPr>
          <w:rFonts w:ascii="Arial" w:hAnsi="Arial" w:cs="Arial"/>
          <w:b/>
          <w:bCs/>
          <w:sz w:val="20"/>
          <w:szCs w:val="20"/>
        </w:rPr>
        <w:t>62</w:t>
      </w:r>
      <w:r w:rsidR="00C309FD">
        <w:rPr>
          <w:rFonts w:ascii="Arial" w:hAnsi="Arial" w:cs="Arial"/>
          <w:b/>
          <w:bCs/>
          <w:sz w:val="20"/>
          <w:szCs w:val="20"/>
        </w:rPr>
        <w:t>.</w:t>
      </w:r>
      <w:r w:rsidR="00620F19">
        <w:rPr>
          <w:rFonts w:ascii="Arial" w:hAnsi="Arial" w:cs="Arial"/>
          <w:b/>
          <w:bCs/>
          <w:sz w:val="20"/>
          <w:szCs w:val="20"/>
        </w:rPr>
        <w:t>48</w:t>
      </w:r>
      <w:r w:rsidRPr="00F7694D">
        <w:rPr>
          <w:rFonts w:ascii="Arial" w:hAnsi="Arial" w:cs="Arial"/>
          <w:b/>
          <w:bCs/>
          <w:sz w:val="20"/>
          <w:szCs w:val="20"/>
        </w:rPr>
        <w:t xml:space="preserve"> tonnes CO2e) from the baseline year of 2021/22.</w:t>
      </w:r>
    </w:p>
    <w:p w14:paraId="5564B1F5" w14:textId="77777777" w:rsidR="003421B8" w:rsidRDefault="003421B8" w:rsidP="003421B8">
      <w:pPr>
        <w:spacing w:after="0"/>
        <w:rPr>
          <w:rFonts w:ascii="Arial" w:hAnsi="Arial" w:cs="Arial"/>
          <w:b/>
          <w:bCs/>
          <w:sz w:val="20"/>
          <w:szCs w:val="20"/>
        </w:rPr>
      </w:pPr>
    </w:p>
    <w:p w14:paraId="7055FC0D" w14:textId="2DB35F88" w:rsidR="003421B8" w:rsidRPr="00F7694D" w:rsidRDefault="003421B8" w:rsidP="003421B8">
      <w:pPr>
        <w:spacing w:after="0"/>
        <w:rPr>
          <w:rFonts w:ascii="Arial" w:hAnsi="Arial" w:cs="Arial"/>
          <w:b/>
          <w:bCs/>
          <w:sz w:val="20"/>
          <w:szCs w:val="20"/>
        </w:rPr>
      </w:pPr>
      <w:r w:rsidRPr="00F7694D">
        <w:rPr>
          <w:rFonts w:ascii="Arial" w:hAnsi="Arial" w:cs="Arial"/>
          <w:b/>
          <w:bCs/>
          <w:sz w:val="20"/>
          <w:szCs w:val="20"/>
        </w:rPr>
        <w:t>Measures Taken to Improve Energy Efficiency in 202</w:t>
      </w:r>
      <w:r>
        <w:rPr>
          <w:rFonts w:ascii="Arial" w:hAnsi="Arial" w:cs="Arial"/>
          <w:b/>
          <w:bCs/>
          <w:sz w:val="20"/>
          <w:szCs w:val="20"/>
        </w:rPr>
        <w:t>4</w:t>
      </w:r>
      <w:r w:rsidRPr="00F7694D">
        <w:rPr>
          <w:rFonts w:ascii="Arial" w:hAnsi="Arial" w:cs="Arial"/>
          <w:b/>
          <w:bCs/>
          <w:sz w:val="20"/>
          <w:szCs w:val="20"/>
        </w:rPr>
        <w:t>/2</w:t>
      </w:r>
      <w:r>
        <w:rPr>
          <w:rFonts w:ascii="Arial" w:hAnsi="Arial" w:cs="Arial"/>
          <w:b/>
          <w:bCs/>
          <w:sz w:val="20"/>
          <w:szCs w:val="20"/>
        </w:rPr>
        <w:t>5</w:t>
      </w:r>
    </w:p>
    <w:p w14:paraId="14147840" w14:textId="77777777" w:rsidR="003421B8" w:rsidRDefault="003421B8" w:rsidP="003421B8">
      <w:pPr>
        <w:spacing w:after="0"/>
        <w:rPr>
          <w:rFonts w:ascii="Arial" w:hAnsi="Arial" w:cs="Arial"/>
          <w:sz w:val="20"/>
          <w:szCs w:val="20"/>
        </w:rPr>
      </w:pPr>
    </w:p>
    <w:p w14:paraId="50F46B42" w14:textId="3FAE12CF" w:rsidR="003421B8" w:rsidRPr="003421B8" w:rsidRDefault="003421B8" w:rsidP="003421B8">
      <w:pPr>
        <w:spacing w:after="0"/>
        <w:rPr>
          <w:rFonts w:ascii="Arial" w:hAnsi="Arial" w:cs="Arial"/>
          <w:sz w:val="20"/>
          <w:szCs w:val="20"/>
        </w:rPr>
      </w:pPr>
      <w:r>
        <w:rPr>
          <w:rFonts w:ascii="Arial" w:hAnsi="Arial" w:cs="Arial"/>
          <w:sz w:val="20"/>
          <w:szCs w:val="20"/>
        </w:rPr>
        <w:t xml:space="preserve">During the year </w:t>
      </w:r>
      <w:bookmarkStart w:id="1" w:name="_Hlk181006410"/>
      <w:r>
        <w:rPr>
          <w:rFonts w:ascii="Arial" w:hAnsi="Arial" w:cs="Arial"/>
          <w:sz w:val="20"/>
          <w:szCs w:val="20"/>
        </w:rPr>
        <w:t>t</w:t>
      </w:r>
      <w:r w:rsidRPr="003421B8">
        <w:rPr>
          <w:rFonts w:ascii="Arial" w:hAnsi="Arial" w:cs="Arial"/>
          <w:sz w:val="20"/>
          <w:szCs w:val="20"/>
        </w:rPr>
        <w:t xml:space="preserve">he College successfully secured SALIX funding through Phase 5 Public Sector Low Carbon Skills Fund. This funding has enabled the development of a comprehensive Heat Decarbonisation Plan (HDP) for campuses at York and Stewart Park. The HDP outlines a capital investment requirement of approximately £25 million to transition the estate to net zero carbon emissions. This plan not only provides a clear roadmap for decarbonisation but also strengthens </w:t>
      </w:r>
      <w:r>
        <w:rPr>
          <w:rFonts w:ascii="Arial" w:hAnsi="Arial" w:cs="Arial"/>
          <w:sz w:val="20"/>
          <w:szCs w:val="20"/>
        </w:rPr>
        <w:t xml:space="preserve">the </w:t>
      </w:r>
      <w:r>
        <w:rPr>
          <w:rFonts w:ascii="Arial" w:hAnsi="Arial" w:cs="Arial"/>
          <w:sz w:val="20"/>
          <w:szCs w:val="20"/>
        </w:rPr>
        <w:lastRenderedPageBreak/>
        <w:t xml:space="preserve">Colleges </w:t>
      </w:r>
      <w:r w:rsidRPr="003421B8">
        <w:rPr>
          <w:rFonts w:ascii="Arial" w:hAnsi="Arial" w:cs="Arial"/>
          <w:sz w:val="20"/>
          <w:szCs w:val="20"/>
        </w:rPr>
        <w:t>position when applying for future grant funding. Achieving net zero will be contingent on our ability to attract significant external investment, and the HDP will be instrumental in demonstrating both need and readiness to potential funders.</w:t>
      </w:r>
    </w:p>
    <w:p w14:paraId="73F2DF6B" w14:textId="77777777" w:rsidR="003421B8" w:rsidRDefault="003421B8" w:rsidP="003421B8">
      <w:pPr>
        <w:spacing w:after="0"/>
        <w:rPr>
          <w:rFonts w:ascii="Arial" w:hAnsi="Arial" w:cs="Arial"/>
          <w:sz w:val="20"/>
          <w:szCs w:val="20"/>
        </w:rPr>
      </w:pPr>
    </w:p>
    <w:bookmarkEnd w:id="1"/>
    <w:p w14:paraId="47471F17" w14:textId="0DD2E083" w:rsidR="00883F90" w:rsidRDefault="00883F90" w:rsidP="00883F90">
      <w:pPr>
        <w:spacing w:after="0"/>
        <w:rPr>
          <w:rFonts w:ascii="Arial" w:hAnsi="Arial" w:cs="Arial"/>
          <w:sz w:val="20"/>
          <w:szCs w:val="20"/>
        </w:rPr>
      </w:pPr>
      <w:r>
        <w:rPr>
          <w:rFonts w:ascii="Arial" w:hAnsi="Arial" w:cs="Arial"/>
          <w:sz w:val="20"/>
          <w:szCs w:val="20"/>
        </w:rPr>
        <w:t>In addition to following works were undertaken:</w:t>
      </w:r>
    </w:p>
    <w:p w14:paraId="6AD170B1" w14:textId="77777777" w:rsidR="00883F90" w:rsidRPr="00883F90" w:rsidRDefault="00883F90" w:rsidP="00883F90">
      <w:pPr>
        <w:spacing w:after="0"/>
        <w:rPr>
          <w:rFonts w:ascii="Arial" w:hAnsi="Arial" w:cs="Arial"/>
          <w:sz w:val="20"/>
          <w:szCs w:val="20"/>
        </w:rPr>
      </w:pPr>
    </w:p>
    <w:p w14:paraId="10FBE5C6" w14:textId="403EE0E9" w:rsidR="003C69C8" w:rsidRDefault="009A5C81" w:rsidP="00EE2F1F">
      <w:pPr>
        <w:pStyle w:val="ListParagraph"/>
        <w:numPr>
          <w:ilvl w:val="0"/>
          <w:numId w:val="1"/>
        </w:numPr>
        <w:spacing w:after="0"/>
        <w:rPr>
          <w:rFonts w:ascii="Arial" w:hAnsi="Arial" w:cs="Arial"/>
          <w:sz w:val="20"/>
          <w:szCs w:val="20"/>
        </w:rPr>
      </w:pPr>
      <w:r>
        <w:rPr>
          <w:rFonts w:ascii="Arial" w:hAnsi="Arial" w:cs="Arial"/>
          <w:sz w:val="20"/>
          <w:szCs w:val="20"/>
        </w:rPr>
        <w:t>The continuation</w:t>
      </w:r>
      <w:r w:rsidR="003C69C8" w:rsidRPr="00F7694D">
        <w:rPr>
          <w:rFonts w:ascii="Arial" w:hAnsi="Arial" w:cs="Arial"/>
          <w:sz w:val="20"/>
          <w:szCs w:val="20"/>
        </w:rPr>
        <w:t xml:space="preserve"> of </w:t>
      </w:r>
      <w:r>
        <w:rPr>
          <w:rFonts w:ascii="Arial" w:hAnsi="Arial" w:cs="Arial"/>
          <w:sz w:val="20"/>
          <w:szCs w:val="20"/>
        </w:rPr>
        <w:t>the</w:t>
      </w:r>
      <w:r w:rsidR="003C69C8" w:rsidRPr="00F7694D">
        <w:rPr>
          <w:rFonts w:ascii="Arial" w:hAnsi="Arial" w:cs="Arial"/>
          <w:sz w:val="20"/>
          <w:szCs w:val="20"/>
        </w:rPr>
        <w:t xml:space="preserve"> programme of LED lighting replacements</w:t>
      </w:r>
      <w:r>
        <w:rPr>
          <w:rFonts w:ascii="Arial" w:hAnsi="Arial" w:cs="Arial"/>
          <w:sz w:val="20"/>
          <w:szCs w:val="20"/>
        </w:rPr>
        <w:t xml:space="preserve"> </w:t>
      </w:r>
      <w:r w:rsidRPr="00F7694D">
        <w:rPr>
          <w:rFonts w:ascii="Arial" w:hAnsi="Arial" w:cs="Arial"/>
          <w:sz w:val="20"/>
          <w:szCs w:val="20"/>
        </w:rPr>
        <w:t>to reduce electricity usage</w:t>
      </w:r>
      <w:r>
        <w:rPr>
          <w:rFonts w:ascii="Arial" w:hAnsi="Arial" w:cs="Arial"/>
          <w:sz w:val="20"/>
          <w:szCs w:val="20"/>
        </w:rPr>
        <w:t>. Replacement lighting was installed</w:t>
      </w:r>
      <w:r w:rsidR="003C69C8" w:rsidRPr="00F7694D">
        <w:rPr>
          <w:rFonts w:ascii="Arial" w:hAnsi="Arial" w:cs="Arial"/>
          <w:sz w:val="20"/>
          <w:szCs w:val="20"/>
        </w:rPr>
        <w:t xml:space="preserve"> in </w:t>
      </w:r>
      <w:r>
        <w:rPr>
          <w:rFonts w:ascii="Arial" w:hAnsi="Arial" w:cs="Arial"/>
          <w:sz w:val="20"/>
          <w:szCs w:val="20"/>
        </w:rPr>
        <w:t>6</w:t>
      </w:r>
      <w:r w:rsidR="00E1070B">
        <w:rPr>
          <w:rFonts w:ascii="Arial" w:hAnsi="Arial" w:cs="Arial"/>
          <w:sz w:val="20"/>
          <w:szCs w:val="20"/>
        </w:rPr>
        <w:t>3</w:t>
      </w:r>
      <w:r>
        <w:rPr>
          <w:rFonts w:ascii="Arial" w:hAnsi="Arial" w:cs="Arial"/>
          <w:sz w:val="20"/>
          <w:szCs w:val="20"/>
        </w:rPr>
        <w:t xml:space="preserve"> </w:t>
      </w:r>
      <w:r w:rsidR="003C69C8" w:rsidRPr="00F7694D">
        <w:rPr>
          <w:rFonts w:ascii="Arial" w:hAnsi="Arial" w:cs="Arial"/>
          <w:sz w:val="20"/>
          <w:szCs w:val="20"/>
        </w:rPr>
        <w:t xml:space="preserve">student residential </w:t>
      </w:r>
      <w:r>
        <w:rPr>
          <w:rFonts w:ascii="Arial" w:hAnsi="Arial" w:cs="Arial"/>
          <w:sz w:val="20"/>
          <w:szCs w:val="20"/>
        </w:rPr>
        <w:t>bedrooms and common areas</w:t>
      </w:r>
      <w:r w:rsidR="00DA787C">
        <w:rPr>
          <w:rFonts w:ascii="Arial" w:hAnsi="Arial" w:cs="Arial"/>
          <w:sz w:val="20"/>
          <w:szCs w:val="20"/>
        </w:rPr>
        <w:t xml:space="preserve">, </w:t>
      </w:r>
      <w:r w:rsidR="00E1070B">
        <w:rPr>
          <w:rFonts w:ascii="Arial" w:hAnsi="Arial" w:cs="Arial"/>
          <w:sz w:val="20"/>
          <w:szCs w:val="20"/>
        </w:rPr>
        <w:t>and the main building offices, canteen and food hall.</w:t>
      </w:r>
    </w:p>
    <w:p w14:paraId="2088A9C6" w14:textId="610AB374" w:rsidR="00450204" w:rsidRDefault="00883F90" w:rsidP="00C86AB1">
      <w:pPr>
        <w:pStyle w:val="ListParagraph"/>
        <w:numPr>
          <w:ilvl w:val="0"/>
          <w:numId w:val="1"/>
        </w:numPr>
        <w:spacing w:after="0"/>
        <w:rPr>
          <w:rFonts w:ascii="Arial" w:hAnsi="Arial" w:cs="Arial"/>
          <w:sz w:val="20"/>
          <w:szCs w:val="20"/>
        </w:rPr>
      </w:pPr>
      <w:r w:rsidRPr="00883F90">
        <w:rPr>
          <w:rFonts w:ascii="Arial" w:hAnsi="Arial" w:cs="Arial"/>
          <w:sz w:val="20"/>
          <w:szCs w:val="20"/>
        </w:rPr>
        <w:t xml:space="preserve">The roof of the science building </w:t>
      </w:r>
      <w:r w:rsidR="00B90FA9">
        <w:rPr>
          <w:rFonts w:ascii="Arial" w:hAnsi="Arial" w:cs="Arial"/>
          <w:sz w:val="20"/>
          <w:szCs w:val="20"/>
        </w:rPr>
        <w:t>was</w:t>
      </w:r>
      <w:r w:rsidRPr="00883F90">
        <w:rPr>
          <w:rFonts w:ascii="Arial" w:hAnsi="Arial" w:cs="Arial"/>
          <w:sz w:val="20"/>
          <w:szCs w:val="20"/>
        </w:rPr>
        <w:t xml:space="preserve"> replaced with a new system designed to achieve a minimum U-value of 0.18 W/m²K, significantly improving upon the previous system, which had an estimated U-value between 0.35 and 0.40 W/m²K. A lower U-value indicates better insulation, resulting in reduced heat loss and improved energy efficiency. As part of the upgrade, the </w:t>
      </w:r>
      <w:proofErr w:type="gramStart"/>
      <w:r w:rsidRPr="00883F90">
        <w:rPr>
          <w:rFonts w:ascii="Arial" w:hAnsi="Arial" w:cs="Arial"/>
          <w:sz w:val="20"/>
          <w:szCs w:val="20"/>
        </w:rPr>
        <w:t>old double-glazed</w:t>
      </w:r>
      <w:proofErr w:type="gramEnd"/>
      <w:r w:rsidRPr="00883F90">
        <w:rPr>
          <w:rFonts w:ascii="Arial" w:hAnsi="Arial" w:cs="Arial"/>
          <w:sz w:val="20"/>
          <w:szCs w:val="20"/>
        </w:rPr>
        <w:t xml:space="preserve"> roof lights were removed and replaced with fewer, more efficient triple-glazed units.</w:t>
      </w:r>
    </w:p>
    <w:p w14:paraId="3974CFE9" w14:textId="77777777" w:rsidR="00B90FA9" w:rsidRPr="00883F90" w:rsidRDefault="00B90FA9" w:rsidP="00B90FA9">
      <w:pPr>
        <w:pStyle w:val="ListParagraph"/>
        <w:numPr>
          <w:ilvl w:val="0"/>
          <w:numId w:val="1"/>
        </w:numPr>
        <w:spacing w:after="0"/>
        <w:rPr>
          <w:rFonts w:ascii="Arial" w:hAnsi="Arial" w:cs="Arial"/>
          <w:sz w:val="20"/>
          <w:szCs w:val="20"/>
        </w:rPr>
      </w:pPr>
      <w:r>
        <w:rPr>
          <w:rFonts w:ascii="Arial" w:hAnsi="Arial" w:cs="Arial"/>
          <w:sz w:val="20"/>
          <w:szCs w:val="20"/>
        </w:rPr>
        <w:t>T</w:t>
      </w:r>
      <w:r w:rsidRPr="00E1070B">
        <w:rPr>
          <w:rFonts w:ascii="Arial" w:hAnsi="Arial" w:cs="Arial"/>
          <w:sz w:val="20"/>
          <w:szCs w:val="20"/>
        </w:rPr>
        <w:t>he installation of a 22KW micro anaerobic digester (AD plant) convert</w:t>
      </w:r>
      <w:r>
        <w:rPr>
          <w:rFonts w:ascii="Arial" w:hAnsi="Arial" w:cs="Arial"/>
          <w:sz w:val="20"/>
          <w:szCs w:val="20"/>
        </w:rPr>
        <w:t>ing</w:t>
      </w:r>
      <w:r w:rsidRPr="00E1070B">
        <w:rPr>
          <w:rFonts w:ascii="Arial" w:hAnsi="Arial" w:cs="Arial"/>
          <w:sz w:val="20"/>
          <w:szCs w:val="20"/>
        </w:rPr>
        <w:t xml:space="preserve"> biogas from slurry produced in the College Dairy to electricity and heat </w:t>
      </w:r>
      <w:r>
        <w:rPr>
          <w:rFonts w:ascii="Arial" w:hAnsi="Arial" w:cs="Arial"/>
          <w:sz w:val="20"/>
          <w:szCs w:val="20"/>
        </w:rPr>
        <w:t>to</w:t>
      </w:r>
      <w:r w:rsidRPr="00E1070B">
        <w:rPr>
          <w:rFonts w:ascii="Arial" w:hAnsi="Arial" w:cs="Arial"/>
          <w:sz w:val="20"/>
          <w:szCs w:val="20"/>
        </w:rPr>
        <w:t xml:space="preserve"> be used on campus, offsetting a substantial part of the cost to power the Dairy and heat some adjacent buildings</w:t>
      </w:r>
      <w:r>
        <w:rPr>
          <w:rFonts w:ascii="Arial" w:hAnsi="Arial" w:cs="Arial"/>
          <w:sz w:val="20"/>
          <w:szCs w:val="20"/>
        </w:rPr>
        <w:t>. To date t</w:t>
      </w:r>
      <w:r w:rsidRPr="00883F90">
        <w:rPr>
          <w:rFonts w:ascii="Arial" w:hAnsi="Arial" w:cs="Arial"/>
          <w:sz w:val="20"/>
          <w:szCs w:val="20"/>
        </w:rPr>
        <w:t xml:space="preserve">he average reduction in </w:t>
      </w:r>
      <w:r>
        <w:rPr>
          <w:rFonts w:ascii="Arial" w:hAnsi="Arial" w:cs="Arial"/>
          <w:sz w:val="20"/>
          <w:szCs w:val="20"/>
        </w:rPr>
        <w:t xml:space="preserve">electricity </w:t>
      </w:r>
      <w:r w:rsidRPr="00883F90">
        <w:rPr>
          <w:rFonts w:ascii="Arial" w:hAnsi="Arial" w:cs="Arial"/>
          <w:sz w:val="20"/>
          <w:szCs w:val="20"/>
        </w:rPr>
        <w:t>is steadying at around 45% of the previous year's usage. </w:t>
      </w:r>
    </w:p>
    <w:p w14:paraId="16E3E530" w14:textId="77777777" w:rsidR="00B90FA9" w:rsidRDefault="00B90FA9" w:rsidP="00B90FA9">
      <w:pPr>
        <w:spacing w:after="0"/>
        <w:rPr>
          <w:rFonts w:ascii="Arial" w:hAnsi="Arial" w:cs="Arial"/>
          <w:color w:val="70AD47" w:themeColor="accent6"/>
          <w:sz w:val="20"/>
          <w:szCs w:val="20"/>
        </w:rPr>
      </w:pPr>
    </w:p>
    <w:p w14:paraId="39077301" w14:textId="1A7B854F" w:rsidR="00BC37E0" w:rsidRPr="006A7608" w:rsidRDefault="00B90FA9" w:rsidP="00B90FA9">
      <w:pPr>
        <w:spacing w:after="0"/>
        <w:rPr>
          <w:rFonts w:ascii="Arial" w:hAnsi="Arial" w:cs="Arial"/>
          <w:sz w:val="20"/>
          <w:szCs w:val="20"/>
        </w:rPr>
      </w:pPr>
      <w:r w:rsidRPr="006A7608">
        <w:rPr>
          <w:rFonts w:ascii="Arial" w:hAnsi="Arial" w:cs="Arial"/>
          <w:sz w:val="20"/>
          <w:szCs w:val="20"/>
        </w:rPr>
        <w:t>In the year t</w:t>
      </w:r>
      <w:r w:rsidR="00BC37E0" w:rsidRPr="006A7608">
        <w:rPr>
          <w:rFonts w:ascii="Arial" w:hAnsi="Arial" w:cs="Arial"/>
          <w:sz w:val="20"/>
          <w:szCs w:val="20"/>
        </w:rPr>
        <w:t xml:space="preserve">he total amount of </w:t>
      </w:r>
      <w:r w:rsidR="00D668D5" w:rsidRPr="006A7608">
        <w:rPr>
          <w:rFonts w:ascii="Arial" w:hAnsi="Arial" w:cs="Arial"/>
          <w:sz w:val="20"/>
          <w:szCs w:val="20"/>
        </w:rPr>
        <w:t>self-generated</w:t>
      </w:r>
      <w:r w:rsidR="00BC37E0" w:rsidRPr="006A7608">
        <w:rPr>
          <w:rFonts w:ascii="Arial" w:hAnsi="Arial" w:cs="Arial"/>
          <w:sz w:val="20"/>
          <w:szCs w:val="20"/>
        </w:rPr>
        <w:t xml:space="preserve"> power at the York campus </w:t>
      </w:r>
      <w:r w:rsidR="00D668D5" w:rsidRPr="006A7608">
        <w:rPr>
          <w:rFonts w:ascii="Arial" w:hAnsi="Arial" w:cs="Arial"/>
          <w:sz w:val="20"/>
          <w:szCs w:val="20"/>
        </w:rPr>
        <w:t xml:space="preserve">produced by solar and anaerobic digestion </w:t>
      </w:r>
      <w:r w:rsidR="00BC37E0" w:rsidRPr="006A7608">
        <w:rPr>
          <w:rFonts w:ascii="Arial" w:hAnsi="Arial" w:cs="Arial"/>
          <w:sz w:val="20"/>
          <w:szCs w:val="20"/>
        </w:rPr>
        <w:t xml:space="preserve">amounted to </w:t>
      </w:r>
      <w:r w:rsidR="00C309FD" w:rsidRPr="006A7608">
        <w:rPr>
          <w:rFonts w:ascii="Arial" w:hAnsi="Arial" w:cs="Arial"/>
          <w:sz w:val="20"/>
          <w:szCs w:val="20"/>
        </w:rPr>
        <w:t>232,714</w:t>
      </w:r>
      <w:r w:rsidR="00D668D5" w:rsidRPr="006A7608">
        <w:rPr>
          <w:rFonts w:ascii="Arial" w:hAnsi="Arial" w:cs="Arial"/>
          <w:sz w:val="20"/>
          <w:szCs w:val="20"/>
        </w:rPr>
        <w:t xml:space="preserve"> </w:t>
      </w:r>
      <w:r w:rsidRPr="006A7608">
        <w:rPr>
          <w:rFonts w:ascii="Arial" w:hAnsi="Arial" w:cs="Arial"/>
          <w:sz w:val="20"/>
          <w:szCs w:val="20"/>
        </w:rPr>
        <w:t>k</w:t>
      </w:r>
      <w:r w:rsidR="00D668D5" w:rsidRPr="006A7608">
        <w:rPr>
          <w:rFonts w:ascii="Arial" w:hAnsi="Arial" w:cs="Arial"/>
          <w:sz w:val="20"/>
          <w:szCs w:val="20"/>
        </w:rPr>
        <w:t xml:space="preserve">Wh </w:t>
      </w:r>
      <w:r w:rsidRPr="006A7608">
        <w:rPr>
          <w:rFonts w:ascii="Arial" w:hAnsi="Arial" w:cs="Arial"/>
          <w:sz w:val="20"/>
          <w:szCs w:val="20"/>
        </w:rPr>
        <w:t>(equivalent to 48.18 tonnes CO2e).</w:t>
      </w:r>
    </w:p>
    <w:p w14:paraId="59849F98" w14:textId="77777777" w:rsidR="00125F27" w:rsidRPr="00F7694D" w:rsidRDefault="00125F27" w:rsidP="00C86AB1">
      <w:pPr>
        <w:spacing w:after="0"/>
        <w:rPr>
          <w:rFonts w:ascii="Arial" w:hAnsi="Arial" w:cs="Arial"/>
          <w:sz w:val="20"/>
          <w:szCs w:val="20"/>
        </w:rPr>
      </w:pPr>
    </w:p>
    <w:sectPr w:rsidR="00125F27" w:rsidRPr="00F769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9F6575"/>
    <w:multiLevelType w:val="hybridMultilevel"/>
    <w:tmpl w:val="F154CF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582487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217"/>
    <w:rsid w:val="00017765"/>
    <w:rsid w:val="00054C0F"/>
    <w:rsid w:val="000905B2"/>
    <w:rsid w:val="000D63B9"/>
    <w:rsid w:val="00103549"/>
    <w:rsid w:val="00125F27"/>
    <w:rsid w:val="00145044"/>
    <w:rsid w:val="0017665D"/>
    <w:rsid w:val="001F4B08"/>
    <w:rsid w:val="002119CB"/>
    <w:rsid w:val="002B400A"/>
    <w:rsid w:val="002D6873"/>
    <w:rsid w:val="002F0B27"/>
    <w:rsid w:val="00310E03"/>
    <w:rsid w:val="003421B8"/>
    <w:rsid w:val="00384C8A"/>
    <w:rsid w:val="003B2B9E"/>
    <w:rsid w:val="003C69C8"/>
    <w:rsid w:val="003E73D7"/>
    <w:rsid w:val="003E7C0A"/>
    <w:rsid w:val="00450204"/>
    <w:rsid w:val="00457EE0"/>
    <w:rsid w:val="004630DC"/>
    <w:rsid w:val="00492748"/>
    <w:rsid w:val="004B014D"/>
    <w:rsid w:val="004D6601"/>
    <w:rsid w:val="004F1320"/>
    <w:rsid w:val="005D4347"/>
    <w:rsid w:val="00613EF5"/>
    <w:rsid w:val="00620F19"/>
    <w:rsid w:val="0062454C"/>
    <w:rsid w:val="00627FEF"/>
    <w:rsid w:val="00661514"/>
    <w:rsid w:val="00682623"/>
    <w:rsid w:val="006A7608"/>
    <w:rsid w:val="006C4E1A"/>
    <w:rsid w:val="006D12DB"/>
    <w:rsid w:val="00763D41"/>
    <w:rsid w:val="007A72C5"/>
    <w:rsid w:val="007C33D1"/>
    <w:rsid w:val="007F58B2"/>
    <w:rsid w:val="008375F2"/>
    <w:rsid w:val="00861B85"/>
    <w:rsid w:val="00883F90"/>
    <w:rsid w:val="008A2297"/>
    <w:rsid w:val="0097309F"/>
    <w:rsid w:val="009A5C81"/>
    <w:rsid w:val="009B5574"/>
    <w:rsid w:val="00A022D0"/>
    <w:rsid w:val="00A11217"/>
    <w:rsid w:val="00A13E34"/>
    <w:rsid w:val="00A46D56"/>
    <w:rsid w:val="00A90289"/>
    <w:rsid w:val="00AB23FF"/>
    <w:rsid w:val="00AB5E9A"/>
    <w:rsid w:val="00AE08EE"/>
    <w:rsid w:val="00B17CE7"/>
    <w:rsid w:val="00B27B50"/>
    <w:rsid w:val="00B807EA"/>
    <w:rsid w:val="00B90FA9"/>
    <w:rsid w:val="00BC37E0"/>
    <w:rsid w:val="00BD6635"/>
    <w:rsid w:val="00BE6F6C"/>
    <w:rsid w:val="00C16987"/>
    <w:rsid w:val="00C309FD"/>
    <w:rsid w:val="00C44B23"/>
    <w:rsid w:val="00C46619"/>
    <w:rsid w:val="00C709FC"/>
    <w:rsid w:val="00C868C4"/>
    <w:rsid w:val="00C86AB1"/>
    <w:rsid w:val="00D02AC1"/>
    <w:rsid w:val="00D50214"/>
    <w:rsid w:val="00D668D5"/>
    <w:rsid w:val="00DA787C"/>
    <w:rsid w:val="00DB111B"/>
    <w:rsid w:val="00DF5CFD"/>
    <w:rsid w:val="00E1070B"/>
    <w:rsid w:val="00E25FFC"/>
    <w:rsid w:val="00E341CE"/>
    <w:rsid w:val="00E878D8"/>
    <w:rsid w:val="00EC4A3D"/>
    <w:rsid w:val="00EC5D3C"/>
    <w:rsid w:val="00ED2893"/>
    <w:rsid w:val="00EE03C5"/>
    <w:rsid w:val="00EE2F1F"/>
    <w:rsid w:val="00EF390F"/>
    <w:rsid w:val="00F07B3C"/>
    <w:rsid w:val="00F769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C1065"/>
  <w15:chartTrackingRefBased/>
  <w15:docId w15:val="{E4EE49DD-84A9-4EC8-98C5-77471F316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1217"/>
    <w:rPr>
      <w:color w:val="0563C1" w:themeColor="hyperlink"/>
      <w:u w:val="single"/>
    </w:rPr>
  </w:style>
  <w:style w:type="character" w:styleId="UnresolvedMention">
    <w:name w:val="Unresolved Mention"/>
    <w:basedOn w:val="DefaultParagraphFont"/>
    <w:uiPriority w:val="99"/>
    <w:semiHidden/>
    <w:unhideWhenUsed/>
    <w:rsid w:val="00A11217"/>
    <w:rPr>
      <w:color w:val="605E5C"/>
      <w:shd w:val="clear" w:color="auto" w:fill="E1DFDD"/>
    </w:rPr>
  </w:style>
  <w:style w:type="table" w:styleId="TableGrid">
    <w:name w:val="Table Grid"/>
    <w:basedOn w:val="TableNormal"/>
    <w:uiPriority w:val="39"/>
    <w:rsid w:val="009B55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E2F1F"/>
    <w:pPr>
      <w:ind w:left="720"/>
      <w:contextualSpacing/>
    </w:pPr>
  </w:style>
  <w:style w:type="character" w:styleId="FollowedHyperlink">
    <w:name w:val="FollowedHyperlink"/>
    <w:basedOn w:val="DefaultParagraphFont"/>
    <w:uiPriority w:val="99"/>
    <w:semiHidden/>
    <w:unhideWhenUsed/>
    <w:rsid w:val="00B17CE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assets.publishing.service.gov.uk/media/67d7fece9dc953ac3bfe92e8/College_accounts_direction_2024_to_2025.pdf"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DC3F94-A7D0-4D93-B9F5-39A956A53D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1199</Words>
  <Characters>6838</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Askham Bryan College</Company>
  <LinksUpToDate>false</LinksUpToDate>
  <CharactersWithSpaces>8021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Barbery</dc:creator>
  <cp:keywords/>
  <dc:description/>
  <cp:lastModifiedBy>Craig A. Kaye</cp:lastModifiedBy>
  <cp:revision>2</cp:revision>
  <dcterms:created xsi:type="dcterms:W3CDTF">2026-07-13T15:59:00Z</dcterms:created>
  <dcterms:modified xsi:type="dcterms:W3CDTF">2026-07-13T15:59:00Z</dcterms:modified>
</cp:coreProperties>
</file>